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7" w:rsidRDefault="00EA1719" w:rsidP="00374C97">
      <w:pPr>
        <w:pStyle w:val="Title"/>
        <w:spacing w:before="0" w:after="0" w:line="240" w:lineRule="auto"/>
        <w:jc w:val="center"/>
        <w:rPr>
          <w:rFonts w:ascii="Calibri" w:hAnsi="Calibri"/>
          <w:b w:val="0"/>
          <w:noProof/>
          <w:color w:val="auto"/>
          <w:sz w:val="36"/>
        </w:rPr>
      </w:pPr>
      <w:r>
        <w:rPr>
          <w:rFonts w:ascii="Calibri" w:hAnsi="Calibri"/>
          <w:b w:val="0"/>
          <w:noProof/>
          <w:color w:val="auto"/>
          <w:sz w:val="3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-66040</wp:posOffset>
            </wp:positionV>
            <wp:extent cx="6400800" cy="9017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DB" w:rsidRPr="002A6885" w:rsidRDefault="00F921DB" w:rsidP="002A6885">
      <w:pPr>
        <w:pStyle w:val="Title"/>
        <w:spacing w:before="0" w:after="0" w:line="240" w:lineRule="auto"/>
        <w:jc w:val="center"/>
        <w:rPr>
          <w:rFonts w:ascii="Calibri" w:hAnsi="Calibri"/>
          <w:color w:val="auto"/>
          <w:sz w:val="40"/>
          <w:szCs w:val="40"/>
        </w:rPr>
      </w:pPr>
      <w:r w:rsidRPr="002A6885">
        <w:rPr>
          <w:rFonts w:ascii="Calibri" w:hAnsi="Calibri"/>
          <w:noProof/>
          <w:color w:val="auto"/>
          <w:sz w:val="40"/>
          <w:szCs w:val="40"/>
        </w:rPr>
        <w:t>Hydro</w:t>
      </w:r>
      <w:r w:rsidR="002A6885" w:rsidRPr="002A6885">
        <w:rPr>
          <w:rFonts w:ascii="Calibri" w:hAnsi="Calibri"/>
          <w:noProof/>
          <w:color w:val="auto"/>
          <w:sz w:val="40"/>
          <w:szCs w:val="40"/>
        </w:rPr>
        <w:t>power</w:t>
      </w:r>
      <w:r w:rsidRPr="002A6885">
        <w:rPr>
          <w:rFonts w:ascii="Calibri" w:hAnsi="Calibri"/>
          <w:noProof/>
          <w:color w:val="auto"/>
          <w:sz w:val="40"/>
          <w:szCs w:val="40"/>
        </w:rPr>
        <w:t xml:space="preserve"> Finance </w:t>
      </w:r>
      <w:smartTag w:uri="urn:schemas-microsoft-com:office:smarttags" w:element="City">
        <w:smartTag w:uri="urn:schemas-microsoft-com:office:smarttags" w:element="place">
          <w:r w:rsidRPr="002A6885">
            <w:rPr>
              <w:rFonts w:ascii="Calibri" w:hAnsi="Calibri"/>
              <w:noProof/>
              <w:color w:val="auto"/>
              <w:sz w:val="40"/>
              <w:szCs w:val="40"/>
            </w:rPr>
            <w:t>Summit</w:t>
          </w:r>
        </w:smartTag>
      </w:smartTag>
    </w:p>
    <w:p w:rsidR="00D65B2E" w:rsidRDefault="00177778" w:rsidP="00D65B2E">
      <w:pPr>
        <w:pStyle w:val="Heading2"/>
        <w:spacing w:before="0" w:after="0" w:line="240" w:lineRule="auto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DD0E96">
        <w:rPr>
          <w:rFonts w:ascii="Calibri" w:hAnsi="Calibri"/>
          <w:sz w:val="28"/>
          <w:szCs w:val="28"/>
        </w:rPr>
        <w:t xml:space="preserve">The Roosevelt Hotel, </w:t>
      </w:r>
      <w:smartTag w:uri="urn:schemas-microsoft-com:office:smarttags" w:element="place">
        <w:smartTag w:uri="urn:schemas-microsoft-com:office:smarttags" w:element="City">
          <w:r w:rsidR="00D65B2E" w:rsidRPr="00DD0E96">
            <w:rPr>
              <w:rFonts w:ascii="Calibri" w:hAnsi="Calibri"/>
              <w:sz w:val="28"/>
              <w:szCs w:val="28"/>
            </w:rPr>
            <w:t>New York</w:t>
          </w:r>
        </w:smartTag>
        <w:r w:rsidR="00D65B2E" w:rsidRPr="00DD0E96">
          <w:rPr>
            <w:rFonts w:ascii="Calibri" w:hAnsi="Calibri"/>
            <w:sz w:val="28"/>
            <w:szCs w:val="28"/>
          </w:rPr>
          <w:t xml:space="preserve">, </w:t>
        </w:r>
        <w:smartTag w:uri="urn:schemas-microsoft-com:office:smarttags" w:element="State">
          <w:r w:rsidR="00D65B2E" w:rsidRPr="00DD0E96">
            <w:rPr>
              <w:rFonts w:ascii="Calibri" w:hAnsi="Calibri"/>
              <w:sz w:val="28"/>
              <w:szCs w:val="28"/>
            </w:rPr>
            <w:t>New York</w:t>
          </w:r>
        </w:smartTag>
      </w:smartTag>
    </w:p>
    <w:p w:rsidR="005101DB" w:rsidRPr="005101DB" w:rsidRDefault="005101DB" w:rsidP="005101DB">
      <w:pPr>
        <w:pStyle w:val="Heading2"/>
        <w:spacing w:after="0" w:line="240" w:lineRule="auto"/>
        <w:jc w:val="center"/>
        <w:rPr>
          <w:rFonts w:ascii="Calibri" w:hAnsi="Calibri"/>
          <w:sz w:val="24"/>
        </w:rPr>
      </w:pPr>
      <w:smartTag w:uri="urn:schemas-microsoft-com:office:smarttags" w:element="Street">
        <w:smartTag w:uri="urn:schemas-microsoft-com:office:smarttags" w:element="address">
          <w:r w:rsidRPr="005101DB">
            <w:rPr>
              <w:rFonts w:ascii="Calibri" w:hAnsi="Calibri"/>
              <w:sz w:val="24"/>
            </w:rPr>
            <w:t>45 E 45th Street</w:t>
          </w:r>
        </w:smartTag>
      </w:smartTag>
    </w:p>
    <w:p w:rsidR="00D65B2E" w:rsidRDefault="00CB1064" w:rsidP="00D65B2E">
      <w:pPr>
        <w:pStyle w:val="Heading2"/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June 3, 2013</w:t>
      </w:r>
    </w:p>
    <w:p w:rsidR="00D65B2E" w:rsidRPr="0005541D" w:rsidRDefault="00D65B2E" w:rsidP="00D65B2E">
      <w:pPr>
        <w:spacing w:before="0" w:after="0" w:line="240" w:lineRule="auto"/>
        <w:rPr>
          <w:sz w:val="8"/>
        </w:rPr>
      </w:pPr>
    </w:p>
    <w:tbl>
      <w:tblPr>
        <w:tblW w:w="10105" w:type="dxa"/>
        <w:tblBorders>
          <w:top w:val="double" w:sz="6" w:space="0" w:color="7F7F7F"/>
          <w:bottom w:val="double" w:sz="6" w:space="0" w:color="7F7F7F"/>
          <w:insideH w:val="double" w:sz="6" w:space="0" w:color="7F7F7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735"/>
        <w:gridCol w:w="8370"/>
      </w:tblGrid>
      <w:tr w:rsidR="00D65B2E" w:rsidRPr="00785E17" w:rsidTr="00AC45E2">
        <w:trPr>
          <w:trHeight w:val="254"/>
        </w:trPr>
        <w:tc>
          <w:tcPr>
            <w:tcW w:w="1735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/>
                <w:sz w:val="24"/>
              </w:rPr>
            </w:pPr>
            <w:r w:rsidRPr="00785E17">
              <w:rPr>
                <w:rFonts w:ascii="Calibri" w:hAnsi="Calibri"/>
                <w:sz w:val="24"/>
              </w:rPr>
              <w:t>8:00 – 8:30</w:t>
            </w:r>
          </w:p>
        </w:tc>
        <w:tc>
          <w:tcPr>
            <w:tcW w:w="8370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Registration and Coffee/Network</w:t>
            </w:r>
            <w:r w:rsidR="00B16F70" w:rsidRPr="00785E17">
              <w:rPr>
                <w:rFonts w:ascii="Calibri" w:hAnsi="Calibri" w:cs="Calibri"/>
                <w:sz w:val="24"/>
              </w:rPr>
              <w:t>ing</w:t>
            </w:r>
            <w:r w:rsidR="005101DB" w:rsidRPr="00785E17">
              <w:rPr>
                <w:rFonts w:ascii="Calibri" w:hAnsi="Calibri" w:cs="Calibri"/>
                <w:sz w:val="24"/>
              </w:rPr>
              <w:t xml:space="preserve"> – Terrace Ballroom</w:t>
            </w:r>
          </w:p>
        </w:tc>
      </w:tr>
      <w:tr w:rsidR="00D65B2E" w:rsidRPr="00785E17" w:rsidTr="00AC45E2">
        <w:trPr>
          <w:trHeight w:val="686"/>
        </w:trPr>
        <w:tc>
          <w:tcPr>
            <w:tcW w:w="1735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/>
                <w:sz w:val="24"/>
              </w:rPr>
            </w:pPr>
            <w:r w:rsidRPr="00785E17">
              <w:rPr>
                <w:rFonts w:ascii="Calibri" w:hAnsi="Calibri"/>
                <w:sz w:val="24"/>
              </w:rPr>
              <w:t>8:30 – 9:00</w:t>
            </w:r>
          </w:p>
        </w:tc>
        <w:tc>
          <w:tcPr>
            <w:tcW w:w="8370" w:type="dxa"/>
          </w:tcPr>
          <w:p w:rsidR="00A514CA" w:rsidRDefault="00D65B2E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Hydropower in Today’s Environment and Economy</w:t>
            </w:r>
            <w:r w:rsidR="00A514CA">
              <w:rPr>
                <w:rFonts w:ascii="Calibri" w:hAnsi="Calibri" w:cs="Calibri"/>
                <w:sz w:val="24"/>
              </w:rPr>
              <w:t xml:space="preserve"> – Available, Reliable, </w:t>
            </w:r>
          </w:p>
          <w:p w:rsidR="00D65B2E" w:rsidRPr="00785E17" w:rsidRDefault="00A514CA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</w:t>
            </w:r>
            <w:r w:rsidR="00BB10A5">
              <w:rPr>
                <w:rFonts w:ascii="Calibri" w:hAnsi="Calibri" w:cs="Calibri"/>
                <w:sz w:val="24"/>
              </w:rPr>
              <w:t xml:space="preserve">       </w:t>
            </w:r>
            <w:r>
              <w:rPr>
                <w:rFonts w:ascii="Calibri" w:hAnsi="Calibri" w:cs="Calibri"/>
                <w:sz w:val="24"/>
              </w:rPr>
              <w:t>Affordable and Sustainable</w:t>
            </w:r>
          </w:p>
          <w:p w:rsidR="00AC5732" w:rsidRDefault="00AC5732" w:rsidP="009871D1">
            <w:pPr>
              <w:numPr>
                <w:ilvl w:val="0"/>
                <w:numId w:val="25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Hydro: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  <w:i/>
                    <w:sz w:val="24"/>
                  </w:rPr>
                  <w:t>America</w:t>
                </w:r>
              </w:smartTag>
            </w:smartTag>
            <w:r>
              <w:rPr>
                <w:rFonts w:ascii="Calibri" w:hAnsi="Calibri"/>
                <w:i/>
                <w:sz w:val="24"/>
              </w:rPr>
              <w:t>’s Largest Renewable Energy Resource</w:t>
            </w:r>
          </w:p>
          <w:p w:rsidR="00803C9E" w:rsidRDefault="00803C9E" w:rsidP="009871D1">
            <w:pPr>
              <w:numPr>
                <w:ilvl w:val="0"/>
                <w:numId w:val="25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Hydro’s Fit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  <w:i/>
                    <w:sz w:val="24"/>
                  </w:rPr>
                  <w:t>U.S.</w:t>
                </w:r>
              </w:smartTag>
            </w:smartTag>
            <w:r>
              <w:rPr>
                <w:rFonts w:ascii="Calibri" w:hAnsi="Calibri"/>
                <w:i/>
                <w:sz w:val="24"/>
              </w:rPr>
              <w:t xml:space="preserve"> Energy Supply Mix</w:t>
            </w:r>
          </w:p>
          <w:p w:rsidR="00AC5732" w:rsidRDefault="00803C9E" w:rsidP="009871D1">
            <w:pPr>
              <w:numPr>
                <w:ilvl w:val="0"/>
                <w:numId w:val="25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A</w:t>
            </w:r>
            <w:r w:rsidR="00AC5732">
              <w:rPr>
                <w:rFonts w:ascii="Calibri" w:hAnsi="Calibri"/>
                <w:i/>
                <w:sz w:val="24"/>
              </w:rPr>
              <w:t xml:space="preserve">dditional </w:t>
            </w:r>
            <w:r>
              <w:rPr>
                <w:rFonts w:ascii="Calibri" w:hAnsi="Calibri"/>
                <w:i/>
                <w:sz w:val="24"/>
              </w:rPr>
              <w:t xml:space="preserve">Potential </w:t>
            </w:r>
            <w:r w:rsidR="00710BEC">
              <w:rPr>
                <w:rFonts w:ascii="Calibri" w:hAnsi="Calibri"/>
                <w:i/>
                <w:sz w:val="24"/>
              </w:rPr>
              <w:t xml:space="preserve">Hydropower </w:t>
            </w:r>
            <w:r w:rsidR="00AC5732">
              <w:rPr>
                <w:rFonts w:ascii="Calibri" w:hAnsi="Calibri"/>
                <w:i/>
                <w:sz w:val="24"/>
              </w:rPr>
              <w:t>Available for Development</w:t>
            </w:r>
          </w:p>
          <w:p w:rsidR="00803C9E" w:rsidRPr="009871D1" w:rsidRDefault="00803C9E" w:rsidP="009871D1">
            <w:pPr>
              <w:numPr>
                <w:ilvl w:val="0"/>
                <w:numId w:val="25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Hydro Development Creating Jobs</w:t>
            </w:r>
          </w:p>
          <w:p w:rsidR="00D65B2E" w:rsidRPr="00785E17" w:rsidRDefault="00A90381" w:rsidP="00785E1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 xml:space="preserve">Linda Church Ciocci, </w:t>
            </w:r>
            <w:r w:rsidR="00D65B2E" w:rsidRPr="00785E17">
              <w:rPr>
                <w:rFonts w:ascii="Calibri" w:hAnsi="Calibri" w:cs="Calibri"/>
                <w:sz w:val="24"/>
              </w:rPr>
              <w:t xml:space="preserve"> Executive Director</w:t>
            </w:r>
            <w:r w:rsidRPr="00785E17">
              <w:rPr>
                <w:rFonts w:ascii="Calibri" w:hAnsi="Calibri" w:cs="Calibri"/>
                <w:sz w:val="24"/>
              </w:rPr>
              <w:t>, National Hydropower Association</w:t>
            </w:r>
          </w:p>
          <w:p w:rsidR="00D65B2E" w:rsidRPr="00785E17" w:rsidRDefault="002E2C92" w:rsidP="00785E1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Calibri" w:hAnsi="Calibri" w:cs="Calibri"/>
                <w:i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Bernard H.</w:t>
            </w:r>
            <w:r w:rsidR="006028F9" w:rsidRPr="00785E17">
              <w:rPr>
                <w:rFonts w:ascii="Calibri" w:hAnsi="Calibri" w:cs="Calibri"/>
                <w:sz w:val="24"/>
              </w:rPr>
              <w:t xml:space="preserve"> “</w:t>
            </w:r>
            <w:r w:rsidR="007604E7" w:rsidRPr="00785E17">
              <w:rPr>
                <w:rFonts w:ascii="Calibri" w:hAnsi="Calibri" w:cs="Calibri"/>
                <w:sz w:val="24"/>
              </w:rPr>
              <w:t>Bud</w:t>
            </w:r>
            <w:r w:rsidR="006028F9" w:rsidRPr="00785E17">
              <w:rPr>
                <w:rFonts w:ascii="Calibri" w:hAnsi="Calibri" w:cs="Calibri"/>
                <w:sz w:val="24"/>
              </w:rPr>
              <w:t>”</w:t>
            </w:r>
            <w:r w:rsidR="007604E7" w:rsidRPr="00785E17">
              <w:rPr>
                <w:rFonts w:ascii="Calibri" w:hAnsi="Calibri" w:cs="Calibri"/>
                <w:sz w:val="24"/>
              </w:rPr>
              <w:t xml:space="preserve"> Cherry, </w:t>
            </w:r>
            <w:r w:rsidR="00A90381" w:rsidRPr="00785E17">
              <w:rPr>
                <w:rFonts w:ascii="Calibri" w:hAnsi="Calibri" w:cs="Calibri"/>
                <w:sz w:val="24"/>
              </w:rPr>
              <w:t>C</w:t>
            </w:r>
            <w:r w:rsidRPr="00785E17">
              <w:rPr>
                <w:rFonts w:ascii="Calibri" w:hAnsi="Calibri" w:cs="Calibri"/>
                <w:sz w:val="24"/>
              </w:rPr>
              <w:t>EO</w:t>
            </w:r>
            <w:r w:rsidR="00A90381" w:rsidRPr="00785E17">
              <w:rPr>
                <w:rFonts w:ascii="Calibri" w:hAnsi="Calibri" w:cs="Calibri"/>
                <w:sz w:val="24"/>
              </w:rPr>
              <w:t>,</w:t>
            </w:r>
            <w:r w:rsidR="007604E7" w:rsidRPr="00785E17">
              <w:rPr>
                <w:rFonts w:ascii="Calibri" w:hAnsi="Calibri" w:cs="Calibri"/>
                <w:sz w:val="24"/>
              </w:rPr>
              <w:t xml:space="preserve"> Eagle Creek Renewable Energy</w:t>
            </w:r>
          </w:p>
        </w:tc>
      </w:tr>
      <w:tr w:rsidR="00D65B2E" w:rsidRPr="00785E17" w:rsidTr="00AC45E2">
        <w:tc>
          <w:tcPr>
            <w:tcW w:w="1735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/>
                <w:sz w:val="24"/>
              </w:rPr>
            </w:pPr>
            <w:r w:rsidRPr="00785E17">
              <w:rPr>
                <w:rFonts w:ascii="Calibri" w:hAnsi="Calibri"/>
                <w:sz w:val="24"/>
              </w:rPr>
              <w:t>9:00 – 10:15</w:t>
            </w:r>
          </w:p>
        </w:tc>
        <w:tc>
          <w:tcPr>
            <w:tcW w:w="8370" w:type="dxa"/>
          </w:tcPr>
          <w:p w:rsidR="00CD3E29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Capturing the Benefits of Hydropower</w:t>
            </w:r>
          </w:p>
          <w:p w:rsidR="00CD3E29" w:rsidRPr="00785E17" w:rsidRDefault="00CD3E29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M</w:t>
            </w:r>
            <w:r w:rsidR="00787C56" w:rsidRPr="00785E17">
              <w:rPr>
                <w:rFonts w:ascii="Calibri" w:hAnsi="Calibri" w:cs="Calibri"/>
                <w:sz w:val="24"/>
              </w:rPr>
              <w:t>oderator</w:t>
            </w:r>
            <w:r w:rsidR="002E2C92" w:rsidRPr="00785E17">
              <w:rPr>
                <w:rFonts w:ascii="Calibri" w:hAnsi="Calibri" w:cs="Calibri"/>
                <w:sz w:val="24"/>
              </w:rPr>
              <w:t xml:space="preserve">: </w:t>
            </w:r>
            <w:r w:rsidR="00787C56" w:rsidRPr="00785E17">
              <w:rPr>
                <w:rFonts w:ascii="Calibri" w:hAnsi="Calibri" w:cs="Calibri"/>
                <w:sz w:val="24"/>
              </w:rPr>
              <w:t xml:space="preserve"> Michael Murphy, </w:t>
            </w:r>
            <w:r w:rsidR="007D0636">
              <w:rPr>
                <w:rFonts w:ascii="Calibri" w:hAnsi="Calibri" w:cs="Calibri"/>
                <w:sz w:val="24"/>
              </w:rPr>
              <w:t>Vice President</w:t>
            </w:r>
            <w:r w:rsidR="00CC4604">
              <w:rPr>
                <w:rFonts w:ascii="Calibri" w:hAnsi="Calibri" w:cs="Calibri"/>
                <w:sz w:val="24"/>
              </w:rPr>
              <w:t xml:space="preserve">, </w:t>
            </w:r>
            <w:r w:rsidR="00787C56" w:rsidRPr="00785E17">
              <w:rPr>
                <w:rFonts w:ascii="Calibri" w:hAnsi="Calibri" w:cs="Calibri"/>
                <w:sz w:val="24"/>
              </w:rPr>
              <w:t>HDR Engineering</w:t>
            </w:r>
            <w:r w:rsidR="007D0636">
              <w:rPr>
                <w:rFonts w:ascii="Calibri" w:hAnsi="Calibri" w:cs="Calibri"/>
                <w:sz w:val="24"/>
              </w:rPr>
              <w:t>, Inc.</w:t>
            </w:r>
            <w:r w:rsidRPr="00785E17">
              <w:rPr>
                <w:rFonts w:ascii="Calibri" w:hAnsi="Calibri" w:cs="Calibri"/>
                <w:sz w:val="24"/>
              </w:rPr>
              <w:t xml:space="preserve"> </w:t>
            </w:r>
          </w:p>
          <w:p w:rsidR="00445B1D" w:rsidRPr="00D10609" w:rsidRDefault="00785E17" w:rsidP="00D10609">
            <w:pPr>
              <w:numPr>
                <w:ilvl w:val="0"/>
                <w:numId w:val="24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 w:rsidRPr="00D10609">
              <w:rPr>
                <w:rFonts w:ascii="Calibri" w:hAnsi="Calibri"/>
                <w:i/>
                <w:sz w:val="24"/>
              </w:rPr>
              <w:t>Existing Hydro Development</w:t>
            </w:r>
            <w:r w:rsidR="00D10609" w:rsidRPr="00D10609">
              <w:rPr>
                <w:rFonts w:ascii="Calibri" w:hAnsi="Calibri"/>
                <w:i/>
                <w:sz w:val="24"/>
              </w:rPr>
              <w:t xml:space="preserve"> – </w:t>
            </w:r>
            <w:r w:rsidR="009871D1">
              <w:rPr>
                <w:rFonts w:ascii="Calibri" w:hAnsi="Calibri"/>
                <w:i/>
                <w:sz w:val="24"/>
              </w:rPr>
              <w:t xml:space="preserve">Enhanced by </w:t>
            </w:r>
            <w:r w:rsidR="00D10609" w:rsidRPr="00D10609">
              <w:rPr>
                <w:rFonts w:ascii="Calibri" w:hAnsi="Calibri"/>
                <w:i/>
                <w:sz w:val="24"/>
              </w:rPr>
              <w:t>Life Extensions and Expansions</w:t>
            </w:r>
          </w:p>
          <w:p w:rsidR="00785E17" w:rsidRDefault="00785E17" w:rsidP="00D10609">
            <w:pPr>
              <w:numPr>
                <w:ilvl w:val="0"/>
                <w:numId w:val="24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 w:rsidRPr="00D10609">
              <w:rPr>
                <w:rFonts w:ascii="Calibri" w:hAnsi="Calibri"/>
                <w:i/>
                <w:sz w:val="24"/>
              </w:rPr>
              <w:t>Pumped Storage</w:t>
            </w:r>
            <w:r w:rsidR="009871D1">
              <w:rPr>
                <w:rFonts w:ascii="Calibri" w:hAnsi="Calibri"/>
                <w:i/>
                <w:sz w:val="24"/>
              </w:rPr>
              <w:t xml:space="preserve"> – A Tool for Handling Other Variable Renewables</w:t>
            </w:r>
          </w:p>
          <w:p w:rsidR="005709AD" w:rsidRDefault="00EC00EA" w:rsidP="005709AD">
            <w:pPr>
              <w:numPr>
                <w:ilvl w:val="0"/>
                <w:numId w:val="24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 w:rsidRPr="00D10609">
              <w:rPr>
                <w:rFonts w:ascii="Calibri" w:hAnsi="Calibri"/>
                <w:i/>
                <w:sz w:val="24"/>
              </w:rPr>
              <w:t>New Equipment</w:t>
            </w:r>
            <w:r>
              <w:rPr>
                <w:rFonts w:ascii="Calibri" w:hAnsi="Calibri"/>
                <w:i/>
                <w:sz w:val="24"/>
              </w:rPr>
              <w:t xml:space="preserve"> – Broadening Opportunities</w:t>
            </w:r>
          </w:p>
          <w:p w:rsidR="00F44C1A" w:rsidRDefault="00F44C1A" w:rsidP="00F44C1A">
            <w:pPr>
              <w:numPr>
                <w:ilvl w:val="0"/>
                <w:numId w:val="24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 w:rsidRPr="00F44C1A">
              <w:rPr>
                <w:rFonts w:ascii="Calibri" w:hAnsi="Calibri"/>
                <w:i/>
                <w:sz w:val="24"/>
              </w:rPr>
              <w:t>New Technologies – Conduit, Wave, Tidal, Instream</w:t>
            </w:r>
          </w:p>
          <w:p w:rsidR="00622CC9" w:rsidRPr="00F44C1A" w:rsidRDefault="00622CC9" w:rsidP="00F44C1A">
            <w:pPr>
              <w:numPr>
                <w:ilvl w:val="0"/>
                <w:numId w:val="24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Environmental and Regulatory Requirements</w:t>
            </w:r>
          </w:p>
          <w:p w:rsidR="00CD3E29" w:rsidRPr="00785E17" w:rsidRDefault="00CD3E29" w:rsidP="00785E17">
            <w:pPr>
              <w:pStyle w:val="Heading2"/>
              <w:numPr>
                <w:ilvl w:val="0"/>
                <w:numId w:val="20"/>
              </w:numPr>
              <w:spacing w:before="0" w:after="0" w:line="240" w:lineRule="auto"/>
              <w:rPr>
                <w:rFonts w:ascii="Calibri" w:hAnsi="Calibri" w:cs="Calibri"/>
                <w:b w:val="0"/>
                <w:sz w:val="24"/>
              </w:rPr>
            </w:pPr>
            <w:r w:rsidRPr="00785E17">
              <w:rPr>
                <w:rFonts w:ascii="Calibri" w:hAnsi="Calibri" w:cs="Calibri"/>
                <w:b w:val="0"/>
                <w:sz w:val="24"/>
              </w:rPr>
              <w:t xml:space="preserve">William </w:t>
            </w:r>
            <w:r w:rsidR="006028F9" w:rsidRPr="00785E17">
              <w:rPr>
                <w:rFonts w:ascii="Calibri" w:hAnsi="Calibri" w:cs="Calibri"/>
                <w:b w:val="0"/>
                <w:sz w:val="24"/>
              </w:rPr>
              <w:t xml:space="preserve">B. </w:t>
            </w:r>
            <w:r w:rsidRPr="00785E17">
              <w:rPr>
                <w:rFonts w:ascii="Calibri" w:hAnsi="Calibri" w:cs="Calibri"/>
                <w:b w:val="0"/>
                <w:sz w:val="24"/>
              </w:rPr>
              <w:t xml:space="preserve">Smith, </w:t>
            </w:r>
            <w:r w:rsidR="007D0636">
              <w:rPr>
                <w:rFonts w:ascii="Calibri" w:hAnsi="Calibri" w:cs="Calibri"/>
                <w:b w:val="0"/>
                <w:sz w:val="24"/>
              </w:rPr>
              <w:t>President</w:t>
            </w:r>
            <w:r w:rsidR="00CC4604">
              <w:rPr>
                <w:rFonts w:ascii="Calibri" w:hAnsi="Calibri" w:cs="Calibri"/>
                <w:b w:val="0"/>
                <w:sz w:val="24"/>
              </w:rPr>
              <w:t xml:space="preserve">, </w:t>
            </w:r>
            <w:r w:rsidRPr="00785E17">
              <w:rPr>
                <w:rFonts w:ascii="Calibri" w:hAnsi="Calibri" w:cs="Calibri"/>
                <w:b w:val="0"/>
                <w:sz w:val="24"/>
              </w:rPr>
              <w:t>HISINC</w:t>
            </w:r>
            <w:r w:rsidR="00024B4E" w:rsidRPr="00785E17">
              <w:rPr>
                <w:rFonts w:ascii="Calibri" w:hAnsi="Calibri" w:cs="Calibri"/>
                <w:b w:val="0"/>
                <w:sz w:val="24"/>
              </w:rPr>
              <w:t xml:space="preserve"> L.L.C.</w:t>
            </w:r>
          </w:p>
          <w:p w:rsidR="00DB034F" w:rsidRDefault="00CD3E29" w:rsidP="007C7F5E">
            <w:pPr>
              <w:pStyle w:val="Heading2"/>
              <w:numPr>
                <w:ilvl w:val="0"/>
                <w:numId w:val="20"/>
              </w:numPr>
              <w:spacing w:before="0" w:after="0" w:line="240" w:lineRule="auto"/>
              <w:rPr>
                <w:rFonts w:ascii="Calibri" w:hAnsi="Calibri" w:cs="Calibri"/>
                <w:b w:val="0"/>
                <w:sz w:val="24"/>
              </w:rPr>
            </w:pPr>
            <w:r w:rsidRPr="00785E17">
              <w:rPr>
                <w:rFonts w:ascii="Calibri" w:hAnsi="Calibri" w:cs="Calibri"/>
                <w:b w:val="0"/>
                <w:sz w:val="24"/>
              </w:rPr>
              <w:t xml:space="preserve">Jeanne </w:t>
            </w:r>
            <w:r w:rsidR="006028F9" w:rsidRPr="00785E17">
              <w:rPr>
                <w:rFonts w:ascii="Calibri" w:hAnsi="Calibri" w:cs="Calibri"/>
                <w:b w:val="0"/>
                <w:sz w:val="24"/>
              </w:rPr>
              <w:t xml:space="preserve">L. </w:t>
            </w:r>
            <w:r w:rsidR="007D0636">
              <w:rPr>
                <w:rFonts w:ascii="Calibri" w:hAnsi="Calibri" w:cs="Calibri"/>
                <w:b w:val="0"/>
                <w:sz w:val="24"/>
              </w:rPr>
              <w:t>Hilsinger, President</w:t>
            </w:r>
            <w:r w:rsidR="00CC4604">
              <w:rPr>
                <w:rFonts w:ascii="Calibri" w:hAnsi="Calibri" w:cs="Calibri"/>
                <w:b w:val="0"/>
                <w:sz w:val="24"/>
              </w:rPr>
              <w:t xml:space="preserve">, </w:t>
            </w:r>
            <w:r w:rsidRPr="00785E17">
              <w:rPr>
                <w:rFonts w:ascii="Calibri" w:hAnsi="Calibri" w:cs="Calibri"/>
                <w:b w:val="0"/>
                <w:sz w:val="24"/>
              </w:rPr>
              <w:t>MAVEL</w:t>
            </w:r>
            <w:r w:rsidR="007D0636">
              <w:rPr>
                <w:rFonts w:ascii="Calibri" w:hAnsi="Calibri" w:cs="Calibri"/>
                <w:b w:val="0"/>
                <w:sz w:val="24"/>
              </w:rPr>
              <w:t xml:space="preserve"> Americas, </w:t>
            </w:r>
            <w:r w:rsidR="00DB034F">
              <w:rPr>
                <w:rFonts w:ascii="Calibri" w:hAnsi="Calibri" w:cs="Calibri"/>
                <w:b w:val="0"/>
                <w:sz w:val="24"/>
              </w:rPr>
              <w:t>Inc.</w:t>
            </w:r>
          </w:p>
          <w:p w:rsidR="00DB034F" w:rsidRDefault="00DB034F" w:rsidP="00DB034F">
            <w:pPr>
              <w:pStyle w:val="Heading2"/>
              <w:numPr>
                <w:ilvl w:val="0"/>
                <w:numId w:val="20"/>
              </w:numPr>
              <w:spacing w:before="0" w:after="0" w:line="240" w:lineRule="auto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 xml:space="preserve">Richard R. Miller, Senior Vice President of Renewable Energy Services, </w:t>
            </w:r>
          </w:p>
          <w:p w:rsidR="00445B1D" w:rsidRPr="007C7F5E" w:rsidRDefault="00DB034F" w:rsidP="00DB034F">
            <w:pPr>
              <w:pStyle w:val="Heading2"/>
              <w:spacing w:before="0" w:after="0" w:line="240" w:lineRule="auto"/>
              <w:ind w:left="720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 xml:space="preserve">HDR Engineering, </w:t>
            </w:r>
            <w:r w:rsidR="007D0636">
              <w:rPr>
                <w:rFonts w:ascii="Calibri" w:hAnsi="Calibri" w:cs="Calibri"/>
                <w:b w:val="0"/>
                <w:sz w:val="24"/>
              </w:rPr>
              <w:t>Inc.</w:t>
            </w:r>
          </w:p>
        </w:tc>
      </w:tr>
      <w:tr w:rsidR="00D65B2E" w:rsidRPr="00785E17" w:rsidTr="00AC45E2">
        <w:tc>
          <w:tcPr>
            <w:tcW w:w="1735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/>
                <w:sz w:val="24"/>
              </w:rPr>
            </w:pPr>
            <w:r w:rsidRPr="00785E17">
              <w:rPr>
                <w:rFonts w:ascii="Calibri" w:hAnsi="Calibri"/>
                <w:sz w:val="24"/>
              </w:rPr>
              <w:t>10:15 – 10:30</w:t>
            </w:r>
          </w:p>
        </w:tc>
        <w:tc>
          <w:tcPr>
            <w:tcW w:w="8370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Break</w:t>
            </w:r>
            <w:r w:rsidRPr="00785E17">
              <w:rPr>
                <w:rFonts w:ascii="Calibri" w:hAnsi="Calibri" w:cs="Calibri"/>
                <w:sz w:val="24"/>
              </w:rPr>
              <w:tab/>
            </w:r>
          </w:p>
        </w:tc>
      </w:tr>
      <w:tr w:rsidR="00D65B2E" w:rsidRPr="00785E17" w:rsidTr="00AC45E2">
        <w:tc>
          <w:tcPr>
            <w:tcW w:w="1735" w:type="dxa"/>
          </w:tcPr>
          <w:p w:rsidR="00D65B2E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/>
                <w:sz w:val="24"/>
              </w:rPr>
            </w:pPr>
            <w:r w:rsidRPr="00785E17">
              <w:rPr>
                <w:rFonts w:ascii="Calibri" w:hAnsi="Calibri"/>
                <w:sz w:val="24"/>
              </w:rPr>
              <w:t>10:30 – 11:45</w:t>
            </w:r>
          </w:p>
        </w:tc>
        <w:tc>
          <w:tcPr>
            <w:tcW w:w="8370" w:type="dxa"/>
          </w:tcPr>
          <w:p w:rsidR="00CD3E29" w:rsidRPr="00785E17" w:rsidRDefault="00D65B2E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Financing New/Expanded Hydropower Development</w:t>
            </w:r>
            <w:r w:rsidR="00787C56" w:rsidRPr="00785E17">
              <w:rPr>
                <w:rFonts w:ascii="Calibri" w:hAnsi="Calibri" w:cs="Calibri"/>
                <w:sz w:val="24"/>
              </w:rPr>
              <w:t xml:space="preserve"> </w:t>
            </w:r>
          </w:p>
          <w:p w:rsidR="000F5419" w:rsidRPr="00785E17" w:rsidRDefault="00CD3E29" w:rsidP="00785E17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>M</w:t>
            </w:r>
            <w:r w:rsidR="0006537B" w:rsidRPr="00785E17">
              <w:rPr>
                <w:rFonts w:ascii="Calibri" w:hAnsi="Calibri" w:cs="Calibri"/>
                <w:sz w:val="24"/>
              </w:rPr>
              <w:t>oderator</w:t>
            </w:r>
            <w:r w:rsidR="002E2C92" w:rsidRPr="00785E17">
              <w:rPr>
                <w:rFonts w:ascii="Calibri" w:hAnsi="Calibri" w:cs="Calibri"/>
                <w:sz w:val="24"/>
              </w:rPr>
              <w:t xml:space="preserve">: </w:t>
            </w:r>
            <w:r w:rsidR="0006537B" w:rsidRPr="00785E17">
              <w:rPr>
                <w:rFonts w:ascii="Calibri" w:hAnsi="Calibri" w:cs="Calibri"/>
                <w:sz w:val="24"/>
              </w:rPr>
              <w:t xml:space="preserve"> Greg</w:t>
            </w:r>
            <w:r w:rsidR="007D0636">
              <w:rPr>
                <w:rFonts w:ascii="Calibri" w:hAnsi="Calibri" w:cs="Calibri"/>
                <w:sz w:val="24"/>
              </w:rPr>
              <w:t>ory F.</w:t>
            </w:r>
            <w:r w:rsidR="0006537B" w:rsidRPr="00785E17">
              <w:rPr>
                <w:rFonts w:ascii="Calibri" w:hAnsi="Calibri" w:cs="Calibri"/>
                <w:sz w:val="24"/>
              </w:rPr>
              <w:t xml:space="preserve"> Jenner, </w:t>
            </w:r>
            <w:r w:rsidR="007D0636">
              <w:rPr>
                <w:rFonts w:ascii="Calibri" w:hAnsi="Calibri" w:cs="Calibri"/>
                <w:sz w:val="24"/>
              </w:rPr>
              <w:t>Partner</w:t>
            </w:r>
            <w:r w:rsidR="00CC4604">
              <w:rPr>
                <w:rFonts w:ascii="Calibri" w:hAnsi="Calibri" w:cs="Calibri"/>
                <w:sz w:val="24"/>
              </w:rPr>
              <w:t xml:space="preserve">, </w:t>
            </w:r>
            <w:r w:rsidR="0006537B" w:rsidRPr="00785E17">
              <w:rPr>
                <w:rFonts w:ascii="Calibri" w:hAnsi="Calibri" w:cs="Calibri"/>
                <w:sz w:val="24"/>
              </w:rPr>
              <w:t>Stoel Rives LLP</w:t>
            </w:r>
            <w:r w:rsidRPr="00785E17">
              <w:rPr>
                <w:rFonts w:ascii="Calibri" w:hAnsi="Calibri" w:cs="Calibri"/>
                <w:sz w:val="24"/>
              </w:rPr>
              <w:t xml:space="preserve">  </w:t>
            </w:r>
          </w:p>
          <w:p w:rsidR="00445B1D" w:rsidRDefault="00F51861" w:rsidP="00785E17">
            <w:pPr>
              <w:numPr>
                <w:ilvl w:val="0"/>
                <w:numId w:val="22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 w:rsidRPr="00785E17">
              <w:rPr>
                <w:rFonts w:ascii="Calibri" w:hAnsi="Calibri"/>
                <w:i/>
                <w:sz w:val="24"/>
              </w:rPr>
              <w:t xml:space="preserve">Development </w:t>
            </w:r>
            <w:r w:rsidR="005709AD">
              <w:rPr>
                <w:rFonts w:ascii="Calibri" w:hAnsi="Calibri"/>
                <w:i/>
                <w:sz w:val="24"/>
              </w:rPr>
              <w:t xml:space="preserve">and Acquisitions </w:t>
            </w:r>
            <w:r w:rsidRPr="00785E17">
              <w:rPr>
                <w:rFonts w:ascii="Calibri" w:hAnsi="Calibri"/>
                <w:i/>
                <w:sz w:val="24"/>
              </w:rPr>
              <w:t xml:space="preserve">– </w:t>
            </w:r>
            <w:r w:rsidR="00875254">
              <w:rPr>
                <w:rFonts w:ascii="Calibri" w:hAnsi="Calibri"/>
                <w:i/>
                <w:sz w:val="24"/>
              </w:rPr>
              <w:t>Availability of Money</w:t>
            </w:r>
          </w:p>
          <w:p w:rsidR="00785E17" w:rsidRDefault="00785E17" w:rsidP="00785E17">
            <w:pPr>
              <w:numPr>
                <w:ilvl w:val="0"/>
                <w:numId w:val="22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Financing Public vs. Private Development</w:t>
            </w:r>
          </w:p>
          <w:p w:rsidR="00785E17" w:rsidRDefault="00785E17" w:rsidP="00785E17">
            <w:pPr>
              <w:numPr>
                <w:ilvl w:val="0"/>
                <w:numId w:val="22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Tax Issues Affecting Financing</w:t>
            </w:r>
          </w:p>
          <w:p w:rsidR="00785E17" w:rsidRDefault="005709AD" w:rsidP="00785E17">
            <w:pPr>
              <w:numPr>
                <w:ilvl w:val="0"/>
                <w:numId w:val="22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New Frameworks:  </w:t>
            </w:r>
            <w:r w:rsidR="00785E17" w:rsidRPr="00785E17">
              <w:rPr>
                <w:rFonts w:ascii="Calibri" w:hAnsi="Calibri"/>
                <w:i/>
                <w:sz w:val="24"/>
              </w:rPr>
              <w:t xml:space="preserve">REITs, </w:t>
            </w:r>
            <w:r>
              <w:rPr>
                <w:rFonts w:ascii="Calibri" w:hAnsi="Calibri"/>
                <w:i/>
                <w:sz w:val="24"/>
              </w:rPr>
              <w:t xml:space="preserve">MLPs, </w:t>
            </w:r>
            <w:r w:rsidR="00785E17" w:rsidRPr="00785E17">
              <w:rPr>
                <w:rFonts w:ascii="Calibri" w:hAnsi="Calibri"/>
                <w:i/>
                <w:sz w:val="24"/>
              </w:rPr>
              <w:t>Sal</w:t>
            </w:r>
            <w:r w:rsidR="00622CC9">
              <w:rPr>
                <w:rFonts w:ascii="Calibri" w:hAnsi="Calibri"/>
                <w:i/>
                <w:sz w:val="24"/>
              </w:rPr>
              <w:t>e-</w:t>
            </w:r>
            <w:r w:rsidR="00785E17" w:rsidRPr="00785E17">
              <w:rPr>
                <w:rFonts w:ascii="Calibri" w:hAnsi="Calibri"/>
                <w:i/>
                <w:sz w:val="24"/>
              </w:rPr>
              <w:t>Lease</w:t>
            </w:r>
            <w:r>
              <w:rPr>
                <w:rFonts w:ascii="Calibri" w:hAnsi="Calibri"/>
                <w:i/>
                <w:sz w:val="24"/>
              </w:rPr>
              <w:t xml:space="preserve"> B</w:t>
            </w:r>
            <w:r w:rsidR="00785E17" w:rsidRPr="00785E17">
              <w:rPr>
                <w:rFonts w:ascii="Calibri" w:hAnsi="Calibri"/>
                <w:i/>
                <w:sz w:val="24"/>
              </w:rPr>
              <w:t xml:space="preserve">acks, </w:t>
            </w:r>
            <w:r w:rsidR="00622CC9">
              <w:rPr>
                <w:rFonts w:ascii="Calibri" w:hAnsi="Calibri"/>
                <w:i/>
                <w:sz w:val="24"/>
              </w:rPr>
              <w:t xml:space="preserve">Leasing Structures, Partnership </w:t>
            </w:r>
            <w:r>
              <w:rPr>
                <w:rFonts w:ascii="Calibri" w:hAnsi="Calibri"/>
                <w:i/>
                <w:sz w:val="24"/>
              </w:rPr>
              <w:t>Flips</w:t>
            </w:r>
            <w:r w:rsidR="00622CC9">
              <w:rPr>
                <w:rFonts w:ascii="Calibri" w:hAnsi="Calibri"/>
                <w:i/>
                <w:sz w:val="24"/>
              </w:rPr>
              <w:t>, Prepaid PPAs</w:t>
            </w:r>
          </w:p>
          <w:p w:rsidR="00EC00EA" w:rsidRPr="00785E17" w:rsidRDefault="00EC00EA" w:rsidP="00785E17">
            <w:pPr>
              <w:numPr>
                <w:ilvl w:val="0"/>
                <w:numId w:val="22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Key Concerns of Investors in Hydro</w:t>
            </w:r>
          </w:p>
          <w:p w:rsidR="00024B4E" w:rsidRPr="00622CC9" w:rsidRDefault="00E82942" w:rsidP="00785E17">
            <w:pPr>
              <w:numPr>
                <w:ilvl w:val="0"/>
                <w:numId w:val="17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785E17">
              <w:rPr>
                <w:rFonts w:ascii="Calibri" w:hAnsi="Calibri" w:cs="Calibri"/>
                <w:sz w:val="24"/>
              </w:rPr>
              <w:t xml:space="preserve">Edward P. Meyers, </w:t>
            </w:r>
            <w:r w:rsidR="007D0636" w:rsidRPr="00622CC9">
              <w:rPr>
                <w:rFonts w:ascii="Calibri" w:hAnsi="Calibri" w:cs="Calibri"/>
                <w:sz w:val="24"/>
              </w:rPr>
              <w:t>Managing Director</w:t>
            </w:r>
            <w:r w:rsidR="00CC4604" w:rsidRPr="00622CC9">
              <w:rPr>
                <w:rFonts w:ascii="Calibri" w:hAnsi="Calibri" w:cs="Calibri"/>
                <w:sz w:val="24"/>
              </w:rPr>
              <w:t xml:space="preserve">, </w:t>
            </w:r>
            <w:r w:rsidRPr="00622CC9">
              <w:rPr>
                <w:rFonts w:ascii="Calibri" w:hAnsi="Calibri" w:cs="Calibri"/>
                <w:sz w:val="24"/>
              </w:rPr>
              <w:t>BMO Capital Markets</w:t>
            </w:r>
          </w:p>
          <w:p w:rsidR="00CD3E29" w:rsidRPr="00622CC9" w:rsidRDefault="00781197" w:rsidP="00785E17">
            <w:pPr>
              <w:numPr>
                <w:ilvl w:val="0"/>
                <w:numId w:val="17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</w:rPr>
              <w:t>Kieron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</w:rPr>
              <w:t>Stopforth</w:t>
            </w:r>
            <w:proofErr w:type="spellEnd"/>
            <w:r w:rsidR="00CD3E29" w:rsidRPr="00622CC9">
              <w:rPr>
                <w:rFonts w:ascii="Calibri" w:hAnsi="Calibri" w:cs="Calibri"/>
                <w:sz w:val="24"/>
              </w:rPr>
              <w:t xml:space="preserve">, </w:t>
            </w:r>
            <w:r w:rsidR="001E25AC" w:rsidRPr="001E25AC">
              <w:rPr>
                <w:rFonts w:ascii="Calibri" w:hAnsi="Calibri" w:cs="Calibri"/>
                <w:sz w:val="24"/>
              </w:rPr>
              <w:t>Hydropower Analyst,</w:t>
            </w:r>
            <w:r w:rsidR="00CC4604" w:rsidRPr="00622CC9">
              <w:rPr>
                <w:rFonts w:ascii="Calibri" w:hAnsi="Calibri" w:cs="Calibri"/>
                <w:sz w:val="24"/>
              </w:rPr>
              <w:t xml:space="preserve"> </w:t>
            </w:r>
            <w:r w:rsidR="00CD3E29" w:rsidRPr="00622CC9">
              <w:rPr>
                <w:rFonts w:ascii="Calibri" w:hAnsi="Calibri" w:cs="Calibri"/>
                <w:sz w:val="24"/>
              </w:rPr>
              <w:t>B</w:t>
            </w:r>
            <w:r w:rsidR="00E82942" w:rsidRPr="00622CC9">
              <w:rPr>
                <w:rFonts w:ascii="Calibri" w:hAnsi="Calibri" w:cs="Calibri"/>
                <w:sz w:val="24"/>
              </w:rPr>
              <w:t>loomberg/</w:t>
            </w:r>
            <w:r w:rsidR="00CD3E29" w:rsidRPr="00622CC9">
              <w:rPr>
                <w:rFonts w:ascii="Calibri" w:hAnsi="Calibri" w:cs="Calibri"/>
                <w:sz w:val="24"/>
              </w:rPr>
              <w:t>BNEF</w:t>
            </w:r>
          </w:p>
          <w:p w:rsidR="00A82DC8" w:rsidRPr="00785E17" w:rsidRDefault="00673AE9" w:rsidP="00485DDE">
            <w:pPr>
              <w:numPr>
                <w:ilvl w:val="0"/>
                <w:numId w:val="17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622CC9">
              <w:rPr>
                <w:rFonts w:ascii="Calibri" w:hAnsi="Calibri" w:cs="Calibri"/>
                <w:sz w:val="24"/>
              </w:rPr>
              <w:t>Les</w:t>
            </w:r>
            <w:r w:rsidR="003970A5" w:rsidRPr="00622CC9">
              <w:rPr>
                <w:rFonts w:ascii="Calibri" w:hAnsi="Calibri" w:cs="Calibri"/>
                <w:sz w:val="24"/>
              </w:rPr>
              <w:t xml:space="preserve">ter H.  </w:t>
            </w:r>
            <w:r w:rsidRPr="00622CC9">
              <w:rPr>
                <w:rFonts w:ascii="Calibri" w:hAnsi="Calibri" w:cs="Calibri"/>
                <w:sz w:val="24"/>
              </w:rPr>
              <w:t xml:space="preserve">Krone, </w:t>
            </w:r>
            <w:r w:rsidR="007D0636" w:rsidRPr="00622CC9">
              <w:rPr>
                <w:rFonts w:ascii="Calibri" w:hAnsi="Calibri" w:cs="Calibri"/>
                <w:sz w:val="24"/>
              </w:rPr>
              <w:t xml:space="preserve">Managing </w:t>
            </w:r>
            <w:r w:rsidR="00485DDE" w:rsidRPr="00622CC9">
              <w:rPr>
                <w:rFonts w:ascii="Calibri" w:hAnsi="Calibri" w:cs="Calibri"/>
                <w:sz w:val="24"/>
              </w:rPr>
              <w:t>D</w:t>
            </w:r>
            <w:r w:rsidR="007D0636" w:rsidRPr="00622CC9">
              <w:rPr>
                <w:rFonts w:ascii="Calibri" w:hAnsi="Calibri" w:cs="Calibri"/>
                <w:sz w:val="24"/>
              </w:rPr>
              <w:t>irector</w:t>
            </w:r>
            <w:r w:rsidR="00CC4604">
              <w:rPr>
                <w:rFonts w:ascii="Calibri" w:hAnsi="Calibri" w:cs="Calibri"/>
                <w:sz w:val="24"/>
              </w:rPr>
              <w:t xml:space="preserve">, </w:t>
            </w:r>
            <w:r w:rsidRPr="00785E17">
              <w:rPr>
                <w:rFonts w:ascii="Calibri" w:hAnsi="Calibri" w:cs="Calibri"/>
                <w:sz w:val="24"/>
              </w:rPr>
              <w:t>Ste</w:t>
            </w:r>
            <w:r w:rsidR="00A82DC8" w:rsidRPr="00785E17">
              <w:rPr>
                <w:rFonts w:ascii="Calibri" w:hAnsi="Calibri" w:cs="Calibri"/>
                <w:sz w:val="24"/>
              </w:rPr>
              <w:t>rn Brothers</w:t>
            </w:r>
            <w:r w:rsidRPr="00785E17">
              <w:rPr>
                <w:rFonts w:ascii="Calibri" w:hAnsi="Calibri" w:cs="Calibri"/>
                <w:sz w:val="24"/>
              </w:rPr>
              <w:t xml:space="preserve"> &amp; Co</w:t>
            </w:r>
            <w:r w:rsidR="007D0636">
              <w:rPr>
                <w:rFonts w:ascii="Calibri" w:hAnsi="Calibri" w:cs="Calibri"/>
                <w:sz w:val="24"/>
              </w:rPr>
              <w:t>.</w:t>
            </w:r>
          </w:p>
        </w:tc>
      </w:tr>
    </w:tbl>
    <w:p w:rsidR="007C7F5E" w:rsidRDefault="007C7F5E" w:rsidP="003369DC">
      <w:pPr>
        <w:jc w:val="center"/>
        <w:rPr>
          <w:b/>
          <w:lang/>
        </w:rPr>
      </w:pPr>
    </w:p>
    <w:p w:rsidR="003369DC" w:rsidRPr="003369DC" w:rsidRDefault="003369DC" w:rsidP="003369DC">
      <w:pPr>
        <w:jc w:val="center"/>
        <w:rPr>
          <w:b/>
          <w:lang/>
        </w:rPr>
      </w:pPr>
      <w:r w:rsidRPr="003369DC">
        <w:rPr>
          <w:b/>
          <w:lang/>
        </w:rPr>
        <w:t>Gold Sponsor:  Collet &amp; Associates</w:t>
      </w:r>
    </w:p>
    <w:p w:rsidR="003369DC" w:rsidRPr="00D50736" w:rsidRDefault="003369DC" w:rsidP="003369DC">
      <w:pPr>
        <w:jc w:val="center"/>
        <w:rPr>
          <w:b/>
          <w:lang/>
        </w:rPr>
      </w:pPr>
      <w:r w:rsidRPr="003369DC">
        <w:rPr>
          <w:b/>
          <w:lang/>
        </w:rPr>
        <w:t>Supporting Organizations:  American Council on Renewable Energy</w:t>
      </w:r>
      <w:r w:rsidRPr="003369DC">
        <w:rPr>
          <w:b/>
          <w:lang/>
        </w:rPr>
        <w:t xml:space="preserve">, </w:t>
      </w:r>
      <w:r w:rsidRPr="003369DC">
        <w:rPr>
          <w:b/>
          <w:lang/>
        </w:rPr>
        <w:t>Business Council for Sustainable Energy</w:t>
      </w:r>
      <w:r w:rsidR="00D50736">
        <w:rPr>
          <w:b/>
          <w:lang/>
        </w:rPr>
        <w:t xml:space="preserve">, </w:t>
      </w:r>
      <w:r w:rsidRPr="003369DC">
        <w:rPr>
          <w:b/>
          <w:lang/>
        </w:rPr>
        <w:t>National Venture Capital Association</w:t>
      </w:r>
      <w:r w:rsidR="00D50736">
        <w:rPr>
          <w:b/>
          <w:lang/>
        </w:rPr>
        <w:t>, Energy Storage Association</w:t>
      </w:r>
    </w:p>
    <w:p w:rsidR="003369DC" w:rsidRPr="003369DC" w:rsidRDefault="00EA1719" w:rsidP="003369DC">
      <w:pPr>
        <w:rPr>
          <w:b/>
          <w:lang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109855</wp:posOffset>
            </wp:positionV>
            <wp:extent cx="4791075" cy="267335"/>
            <wp:effectExtent l="19050" t="19050" r="28575" b="18415"/>
            <wp:wrapTight wrapText="bothSides">
              <wp:wrapPolygon edited="0">
                <wp:start x="-86" y="-1539"/>
                <wp:lineTo x="-86" y="23088"/>
                <wp:lineTo x="21729" y="23088"/>
                <wp:lineTo x="21729" y="-1539"/>
                <wp:lineTo x="-86" y="-1539"/>
              </wp:wrapPolygon>
            </wp:wrapTight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18002" b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7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450215</wp:posOffset>
            </wp:positionV>
            <wp:extent cx="4800600" cy="228600"/>
            <wp:effectExtent l="1905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4445</wp:posOffset>
            </wp:positionV>
            <wp:extent cx="914400" cy="74612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DC" w:rsidRDefault="003369DC" w:rsidP="003369DC">
      <w:pPr>
        <w:rPr>
          <w:lang/>
        </w:rPr>
      </w:pPr>
    </w:p>
    <w:p w:rsidR="003369DC" w:rsidRDefault="003369DC" w:rsidP="003369DC">
      <w:pPr>
        <w:rPr>
          <w:lang/>
        </w:rPr>
      </w:pPr>
    </w:p>
    <w:p w:rsidR="003369DC" w:rsidRDefault="003369DC" w:rsidP="003369DC">
      <w:pPr>
        <w:rPr>
          <w:lang/>
        </w:rPr>
      </w:pPr>
    </w:p>
    <w:p w:rsidR="000772B2" w:rsidRDefault="003369DC" w:rsidP="000772B2">
      <w:pPr>
        <w:rPr>
          <w:lang/>
        </w:rPr>
      </w:pPr>
      <w:r>
        <w:rPr>
          <w:lang/>
        </w:rPr>
        <w:br w:type="page"/>
      </w:r>
      <w:r w:rsidR="00EA171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-66040</wp:posOffset>
            </wp:positionV>
            <wp:extent cx="6400800" cy="9017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B2" w:rsidRDefault="000772B2" w:rsidP="000772B2">
      <w:pPr>
        <w:rPr>
          <w:lang/>
        </w:rPr>
      </w:pPr>
    </w:p>
    <w:p w:rsidR="000772B2" w:rsidRDefault="000772B2" w:rsidP="000772B2">
      <w:pPr>
        <w:rPr>
          <w:lang/>
        </w:rPr>
      </w:pPr>
    </w:p>
    <w:p w:rsidR="003369DC" w:rsidRPr="003369DC" w:rsidRDefault="003369DC" w:rsidP="000772B2">
      <w:pPr>
        <w:jc w:val="center"/>
        <w:rPr>
          <w:rFonts w:ascii="Calibri" w:hAnsi="Calibri"/>
          <w:b/>
          <w:sz w:val="40"/>
          <w:szCs w:val="40"/>
          <w:lang/>
        </w:rPr>
      </w:pPr>
      <w:r w:rsidRPr="003369DC">
        <w:rPr>
          <w:rFonts w:ascii="Calibri" w:hAnsi="Calibri"/>
          <w:b/>
          <w:sz w:val="40"/>
          <w:szCs w:val="40"/>
          <w:lang/>
        </w:rPr>
        <w:t>Hydropower Finance Summit</w:t>
      </w:r>
    </w:p>
    <w:p w:rsidR="003369DC" w:rsidRDefault="003369DC" w:rsidP="003369DC">
      <w:pPr>
        <w:spacing w:before="0" w:after="0" w:line="240" w:lineRule="auto"/>
        <w:jc w:val="center"/>
        <w:rPr>
          <w:rFonts w:ascii="Calibri" w:hAnsi="Calibri"/>
          <w:b/>
          <w:sz w:val="24"/>
          <w:lang/>
        </w:rPr>
      </w:pPr>
      <w:r w:rsidRPr="003369DC">
        <w:rPr>
          <w:rFonts w:ascii="Calibri" w:hAnsi="Calibri"/>
          <w:b/>
          <w:sz w:val="24"/>
          <w:lang/>
        </w:rPr>
        <w:t>June 3, 2013</w:t>
      </w:r>
    </w:p>
    <w:p w:rsidR="003369DC" w:rsidRPr="003369DC" w:rsidRDefault="003369DC" w:rsidP="003369DC">
      <w:pPr>
        <w:spacing w:before="0" w:after="0" w:line="240" w:lineRule="auto"/>
        <w:jc w:val="center"/>
        <w:rPr>
          <w:rFonts w:ascii="Calibri" w:hAnsi="Calibri"/>
          <w:b/>
          <w:sz w:val="24"/>
          <w:lang/>
        </w:rPr>
      </w:pPr>
    </w:p>
    <w:tbl>
      <w:tblPr>
        <w:tblW w:w="10105" w:type="dxa"/>
        <w:tblBorders>
          <w:top w:val="double" w:sz="6" w:space="0" w:color="7F7F7F"/>
          <w:bottom w:val="double" w:sz="6" w:space="0" w:color="7F7F7F"/>
          <w:insideH w:val="double" w:sz="6" w:space="0" w:color="7F7F7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735"/>
        <w:gridCol w:w="8370"/>
      </w:tblGrid>
      <w:tr w:rsidR="003369DC" w:rsidRPr="003C1D1C" w:rsidTr="00BE51DE">
        <w:trPr>
          <w:trHeight w:val="227"/>
        </w:trPr>
        <w:tc>
          <w:tcPr>
            <w:tcW w:w="1735" w:type="dxa"/>
          </w:tcPr>
          <w:p w:rsidR="003369DC" w:rsidRPr="003C1D1C" w:rsidRDefault="006C7C57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>
              <w:rPr>
                <w:rFonts w:ascii="Calibri" w:hAnsi="Calibri"/>
                <w:b/>
                <w:sz w:val="24"/>
                <w:lang/>
              </w:rPr>
              <w:t>1</w:t>
            </w:r>
            <w:r w:rsidR="00CE7BEC">
              <w:rPr>
                <w:rFonts w:ascii="Calibri" w:hAnsi="Calibri"/>
                <w:b/>
                <w:sz w:val="24"/>
                <w:lang/>
              </w:rPr>
              <w:t>1:45 – 1:15</w:t>
            </w:r>
          </w:p>
        </w:tc>
        <w:tc>
          <w:tcPr>
            <w:tcW w:w="8370" w:type="dxa"/>
          </w:tcPr>
          <w:p w:rsidR="004D4EA0" w:rsidRPr="004D4EA0" w:rsidRDefault="004D4EA0" w:rsidP="004D4EA0">
            <w:pPr>
              <w:numPr>
                <w:ilvl w:val="0"/>
                <w:numId w:val="18"/>
              </w:numPr>
              <w:spacing w:before="0" w:after="0" w:line="240" w:lineRule="auto"/>
              <w:ind w:left="0"/>
              <w:rPr>
                <w:rFonts w:ascii="Calibri" w:hAnsi="Calibri"/>
                <w:b/>
                <w:sz w:val="24"/>
                <w:lang/>
              </w:rPr>
            </w:pPr>
            <w:r w:rsidRPr="004D4EA0">
              <w:rPr>
                <w:rFonts w:ascii="Calibri" w:hAnsi="Calibri"/>
                <w:b/>
                <w:sz w:val="24"/>
                <w:lang/>
              </w:rPr>
              <w:t>Lunch – Hosted by Eagle Creek Renewable Energy and BMO Capital Markets</w:t>
            </w:r>
          </w:p>
          <w:p w:rsidR="004D4EA0" w:rsidRPr="004D4EA0" w:rsidRDefault="004D4EA0" w:rsidP="004D4EA0">
            <w:pPr>
              <w:spacing w:before="0" w:after="0" w:line="240" w:lineRule="auto"/>
              <w:rPr>
                <w:rFonts w:ascii="Calibri" w:hAnsi="Calibri"/>
                <w:i/>
                <w:sz w:val="24"/>
                <w:lang/>
              </w:rPr>
            </w:pPr>
            <w:r w:rsidRPr="004D4EA0">
              <w:rPr>
                <w:rFonts w:ascii="Calibri" w:hAnsi="Calibri"/>
                <w:i/>
                <w:sz w:val="24"/>
                <w:lang/>
              </w:rPr>
              <w:t>From a Long-term Utility Owner Perspective – A Value Maker</w:t>
            </w:r>
          </w:p>
          <w:p w:rsidR="004D4EA0" w:rsidRDefault="004D4EA0" w:rsidP="004D4EA0">
            <w:pPr>
              <w:numPr>
                <w:ilvl w:val="0"/>
                <w:numId w:val="27"/>
              </w:num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4D4EA0">
              <w:rPr>
                <w:rFonts w:ascii="Calibri" w:hAnsi="Calibri"/>
                <w:sz w:val="24"/>
                <w:lang/>
              </w:rPr>
              <w:t xml:space="preserve">Donald A. Russak, Executive Vice President &amp; CFO, </w:t>
            </w:r>
          </w:p>
          <w:p w:rsidR="004D4EA0" w:rsidRPr="004D4EA0" w:rsidRDefault="004D4EA0" w:rsidP="004D4EA0">
            <w:p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4D4EA0">
              <w:rPr>
                <w:rFonts w:ascii="Calibri" w:hAnsi="Calibri"/>
                <w:sz w:val="24"/>
                <w:lang/>
              </w:rPr>
              <w:t>New York Power Authority</w:t>
            </w:r>
          </w:p>
          <w:p w:rsidR="004D4EA0" w:rsidRPr="004D4EA0" w:rsidRDefault="004D4EA0" w:rsidP="004D4EA0">
            <w:pPr>
              <w:spacing w:before="0" w:after="0" w:line="240" w:lineRule="auto"/>
              <w:rPr>
                <w:rFonts w:ascii="Calibri" w:hAnsi="Calibri"/>
                <w:i/>
                <w:sz w:val="24"/>
                <w:lang/>
              </w:rPr>
            </w:pPr>
            <w:r>
              <w:rPr>
                <w:rFonts w:ascii="Calibri" w:hAnsi="Calibri"/>
                <w:i/>
                <w:sz w:val="24"/>
                <w:lang/>
              </w:rPr>
              <w:t>Federal and State Incentives for Hydro Development</w:t>
            </w:r>
          </w:p>
          <w:p w:rsidR="003369DC" w:rsidRPr="003C1D1C" w:rsidRDefault="004D4EA0" w:rsidP="007C7F5E">
            <w:pPr>
              <w:numPr>
                <w:ilvl w:val="0"/>
                <w:numId w:val="27"/>
              </w:num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4D4EA0">
              <w:rPr>
                <w:rFonts w:ascii="Calibri" w:hAnsi="Calibri"/>
                <w:sz w:val="24"/>
                <w:lang/>
              </w:rPr>
              <w:t>Michael Bernier, Senior Manager, Tax Credit &amp; Incentive Advisory Services, Ernst &amp; Young LLP</w:t>
            </w:r>
            <w:r w:rsidR="003369DC" w:rsidRPr="003C1D1C">
              <w:rPr>
                <w:rFonts w:ascii="Calibri" w:hAnsi="Calibri"/>
                <w:sz w:val="24"/>
                <w:lang/>
              </w:rPr>
              <w:t xml:space="preserve"> </w:t>
            </w:r>
          </w:p>
        </w:tc>
      </w:tr>
      <w:tr w:rsidR="003369DC" w:rsidRPr="003C1D1C" w:rsidTr="00BE51DE">
        <w:tc>
          <w:tcPr>
            <w:tcW w:w="1735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1:15 – 2:45</w:t>
            </w:r>
          </w:p>
        </w:tc>
        <w:tc>
          <w:tcPr>
            <w:tcW w:w="8370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Getting the Project Finance Done:  Case Studies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 xml:space="preserve">Moderator:  Sarah Hill-Nelson, Owner/Operator, The Bowersock Mills and 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 xml:space="preserve">  Power Company</w:t>
            </w:r>
          </w:p>
          <w:p w:rsidR="003369DC" w:rsidRPr="003C1D1C" w:rsidRDefault="003369DC" w:rsidP="004D4EA0">
            <w:pPr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>Economics of Hydro Development</w:t>
            </w:r>
          </w:p>
          <w:p w:rsidR="003369DC" w:rsidRPr="003C1D1C" w:rsidRDefault="003369DC" w:rsidP="004D4EA0">
            <w:pPr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>Tapping Into Financial Resources – Financing Stages</w:t>
            </w:r>
          </w:p>
          <w:p w:rsidR="003369DC" w:rsidRPr="003C1D1C" w:rsidRDefault="003369DC" w:rsidP="004D4EA0">
            <w:pPr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>Construction Bidding and Contracts</w:t>
            </w:r>
          </w:p>
          <w:p w:rsidR="003369DC" w:rsidRPr="003C1D1C" w:rsidRDefault="003369DC" w:rsidP="004D4EA0">
            <w:pPr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>Capacity Pre-pays and Other Innovations</w:t>
            </w:r>
          </w:p>
          <w:p w:rsidR="003369DC" w:rsidRPr="003C1D1C" w:rsidRDefault="003369DC" w:rsidP="004D4EA0">
            <w:pPr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>Primary Challenges – Experienced and Overcome</w:t>
            </w:r>
          </w:p>
          <w:p w:rsidR="003369DC" w:rsidRPr="003C1D1C" w:rsidRDefault="003369DC" w:rsidP="004D4EA0">
            <w:pPr>
              <w:numPr>
                <w:ilvl w:val="0"/>
                <w:numId w:val="29"/>
              </w:num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3C1D1C">
              <w:rPr>
                <w:rFonts w:ascii="Calibri" w:hAnsi="Calibri"/>
                <w:sz w:val="24"/>
                <w:lang/>
              </w:rPr>
              <w:t xml:space="preserve">Christopher Ball, </w:t>
            </w:r>
            <w:r w:rsidR="006C072C">
              <w:rPr>
                <w:rFonts w:ascii="Calibri" w:hAnsi="Calibri"/>
                <w:sz w:val="24"/>
                <w:lang w:val="en-CA"/>
              </w:rPr>
              <w:t>Executive Vice-President</w:t>
            </w:r>
            <w:r w:rsidRPr="003C1D1C">
              <w:rPr>
                <w:rFonts w:ascii="Calibri" w:hAnsi="Calibri"/>
                <w:sz w:val="24"/>
                <w:lang/>
              </w:rPr>
              <w:t>, Corpfinance International Ltd.</w:t>
            </w:r>
          </w:p>
          <w:p w:rsidR="003369DC" w:rsidRPr="003C1D1C" w:rsidRDefault="003369DC" w:rsidP="004D4EA0">
            <w:pPr>
              <w:numPr>
                <w:ilvl w:val="0"/>
                <w:numId w:val="29"/>
              </w:num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3C1D1C">
              <w:rPr>
                <w:rFonts w:ascii="Calibri" w:hAnsi="Calibri"/>
                <w:sz w:val="24"/>
                <w:lang/>
              </w:rPr>
              <w:t xml:space="preserve">Kim L. Johnson, President, </w:t>
            </w:r>
            <w:proofErr w:type="spellStart"/>
            <w:r w:rsidRPr="003C1D1C">
              <w:rPr>
                <w:rFonts w:ascii="Calibri" w:hAnsi="Calibri"/>
                <w:sz w:val="24"/>
                <w:lang/>
              </w:rPr>
              <w:t>eBartonLLC</w:t>
            </w:r>
            <w:proofErr w:type="spellEnd"/>
          </w:p>
          <w:p w:rsidR="003369DC" w:rsidRPr="003C1D1C" w:rsidRDefault="003369DC" w:rsidP="004D4EA0">
            <w:pPr>
              <w:numPr>
                <w:ilvl w:val="0"/>
                <w:numId w:val="29"/>
              </w:num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3C1D1C">
              <w:rPr>
                <w:rFonts w:ascii="Calibri" w:hAnsi="Calibri"/>
                <w:sz w:val="24"/>
                <w:lang/>
              </w:rPr>
              <w:t xml:space="preserve">Jerry Sturgill, </w:t>
            </w:r>
            <w:r w:rsidR="00DB034F">
              <w:rPr>
                <w:rFonts w:ascii="Calibri" w:hAnsi="Calibri"/>
                <w:sz w:val="24"/>
                <w:lang/>
              </w:rPr>
              <w:t xml:space="preserve">Managing Director, </w:t>
            </w:r>
            <w:r w:rsidRPr="003C1D1C">
              <w:rPr>
                <w:rFonts w:ascii="Calibri" w:hAnsi="Calibri"/>
                <w:sz w:val="24"/>
                <w:lang/>
              </w:rPr>
              <w:t>Headwaters MB</w:t>
            </w:r>
          </w:p>
          <w:p w:rsidR="003369DC" w:rsidRPr="003C1D1C" w:rsidRDefault="003369DC" w:rsidP="004D4EA0">
            <w:pPr>
              <w:numPr>
                <w:ilvl w:val="0"/>
                <w:numId w:val="29"/>
              </w:numPr>
              <w:spacing w:before="0" w:after="0" w:line="240" w:lineRule="auto"/>
              <w:ind w:left="720"/>
              <w:rPr>
                <w:rFonts w:ascii="Calibri" w:hAnsi="Calibri"/>
                <w:sz w:val="24"/>
                <w:lang/>
              </w:rPr>
            </w:pPr>
            <w:r w:rsidRPr="003C1D1C">
              <w:rPr>
                <w:rFonts w:ascii="Calibri" w:hAnsi="Calibri"/>
                <w:sz w:val="24"/>
                <w:lang/>
              </w:rPr>
              <w:t xml:space="preserve">Marc </w:t>
            </w:r>
            <w:r w:rsidR="00CF4150">
              <w:rPr>
                <w:rFonts w:ascii="Calibri" w:hAnsi="Calibri"/>
                <w:sz w:val="24"/>
                <w:lang/>
              </w:rPr>
              <w:t xml:space="preserve">S. </w:t>
            </w:r>
            <w:r w:rsidRPr="003C1D1C">
              <w:rPr>
                <w:rFonts w:ascii="Calibri" w:hAnsi="Calibri"/>
                <w:sz w:val="24"/>
                <w:lang/>
              </w:rPr>
              <w:t>Gerken, President &amp; CEO, American Municipal Power, Inc.</w:t>
            </w:r>
          </w:p>
        </w:tc>
      </w:tr>
      <w:tr w:rsidR="003369DC" w:rsidRPr="003C1D1C" w:rsidTr="00BE51DE">
        <w:trPr>
          <w:trHeight w:val="200"/>
        </w:trPr>
        <w:tc>
          <w:tcPr>
            <w:tcW w:w="1735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2:45 – 3:00</w:t>
            </w:r>
          </w:p>
        </w:tc>
        <w:tc>
          <w:tcPr>
            <w:tcW w:w="8370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Break</w:t>
            </w:r>
            <w:r w:rsidRPr="003C1D1C">
              <w:rPr>
                <w:rFonts w:ascii="Calibri" w:hAnsi="Calibri"/>
                <w:i/>
                <w:sz w:val="24"/>
                <w:lang/>
              </w:rPr>
              <w:t xml:space="preserve"> </w:t>
            </w:r>
          </w:p>
        </w:tc>
      </w:tr>
      <w:tr w:rsidR="003369DC" w:rsidRPr="003C1D1C" w:rsidTr="00BE51DE">
        <w:trPr>
          <w:trHeight w:val="200"/>
        </w:trPr>
        <w:tc>
          <w:tcPr>
            <w:tcW w:w="1735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3:00 – 3:30</w:t>
            </w:r>
          </w:p>
        </w:tc>
        <w:tc>
          <w:tcPr>
            <w:tcW w:w="8370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 xml:space="preserve">Political Perspective:  Jeffrey A. Leahey, Director of Government Affairs, 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 xml:space="preserve">   National Hydropower Association</w:t>
            </w:r>
          </w:p>
          <w:p w:rsidR="003369DC" w:rsidRPr="003C1D1C" w:rsidRDefault="003369DC" w:rsidP="004D4EA0">
            <w:pPr>
              <w:numPr>
                <w:ilvl w:val="0"/>
                <w:numId w:val="31"/>
              </w:numPr>
              <w:spacing w:before="0" w:after="0" w:line="240" w:lineRule="auto"/>
              <w:ind w:left="360"/>
              <w:rPr>
                <w:rFonts w:ascii="Calibri" w:hAnsi="Calibri"/>
                <w:i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>Comprehensive Tax Reform and Future of Renewable Energy Incentives</w:t>
            </w:r>
          </w:p>
          <w:p w:rsidR="003369DC" w:rsidRPr="003C1D1C" w:rsidRDefault="003369DC" w:rsidP="004D4EA0">
            <w:pPr>
              <w:numPr>
                <w:ilvl w:val="0"/>
                <w:numId w:val="31"/>
              </w:numPr>
              <w:spacing w:before="0" w:after="0" w:line="240" w:lineRule="auto"/>
              <w:ind w:left="360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i/>
                <w:sz w:val="24"/>
                <w:lang/>
              </w:rPr>
              <w:t xml:space="preserve">Policies to Expedite the Hydropower Regulatory Process </w:t>
            </w:r>
          </w:p>
        </w:tc>
      </w:tr>
      <w:tr w:rsidR="003369DC" w:rsidRPr="003C1D1C" w:rsidTr="00BE51DE">
        <w:tc>
          <w:tcPr>
            <w:tcW w:w="1735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3:30 – 4:15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</w:p>
        </w:tc>
        <w:tc>
          <w:tcPr>
            <w:tcW w:w="8370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Roundtable:  Investing in Hydropower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Moderator:  Nancy J. Skancke, Owner, NJS Law PLC</w:t>
            </w:r>
          </w:p>
        </w:tc>
      </w:tr>
      <w:tr w:rsidR="003369DC" w:rsidRPr="003C1D1C" w:rsidTr="00BE51DE">
        <w:tc>
          <w:tcPr>
            <w:tcW w:w="1735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4:15 – 4:30</w:t>
            </w:r>
          </w:p>
        </w:tc>
        <w:tc>
          <w:tcPr>
            <w:tcW w:w="8370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 xml:space="preserve">Closing Remarks:  </w:t>
            </w:r>
            <w:r w:rsidRPr="003C1D1C">
              <w:rPr>
                <w:rFonts w:ascii="Calibri" w:hAnsi="Calibri"/>
                <w:sz w:val="24"/>
                <w:lang/>
              </w:rPr>
              <w:t>Lisa Jacobson, President, Business Council for Sustainable Energy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sz w:val="24"/>
                <w:lang/>
              </w:rPr>
            </w:pPr>
            <w:r w:rsidRPr="003C1D1C">
              <w:rPr>
                <w:rFonts w:ascii="Calibri" w:hAnsi="Calibri"/>
                <w:sz w:val="24"/>
                <w:lang/>
              </w:rPr>
              <w:t xml:space="preserve">                                 Dennis V. McGinn, Vice Admiral, U.S. Navy, Ret., </w:t>
            </w:r>
          </w:p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sz w:val="24"/>
                <w:lang/>
              </w:rPr>
              <w:t xml:space="preserve">                                    President and CEO, American Council On Renewable Energy</w:t>
            </w:r>
          </w:p>
        </w:tc>
      </w:tr>
      <w:tr w:rsidR="003369DC" w:rsidRPr="003C1D1C" w:rsidTr="00BE51DE">
        <w:tc>
          <w:tcPr>
            <w:tcW w:w="1735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4:30 – 5:30</w:t>
            </w:r>
          </w:p>
        </w:tc>
        <w:tc>
          <w:tcPr>
            <w:tcW w:w="8370" w:type="dxa"/>
          </w:tcPr>
          <w:p w:rsidR="003369DC" w:rsidRPr="003C1D1C" w:rsidRDefault="003369DC" w:rsidP="003C1D1C">
            <w:pPr>
              <w:spacing w:before="0" w:after="0" w:line="240" w:lineRule="auto"/>
              <w:rPr>
                <w:rFonts w:ascii="Calibri" w:hAnsi="Calibri"/>
                <w:b/>
                <w:sz w:val="24"/>
                <w:lang/>
              </w:rPr>
            </w:pPr>
            <w:r w:rsidRPr="003C1D1C">
              <w:rPr>
                <w:rFonts w:ascii="Calibri" w:hAnsi="Calibri"/>
                <w:b/>
                <w:sz w:val="24"/>
                <w:lang/>
              </w:rPr>
              <w:t>Networking Reception – Palm Room – Hosted by Stoel Rives LLP and HISINC L.L.C.</w:t>
            </w:r>
          </w:p>
        </w:tc>
      </w:tr>
    </w:tbl>
    <w:p w:rsidR="00622CC9" w:rsidRDefault="00622CC9" w:rsidP="00573E8D">
      <w:pPr>
        <w:pStyle w:val="Heading4"/>
        <w:spacing w:before="120" w:after="120"/>
        <w:jc w:val="center"/>
        <w:rPr>
          <w:rFonts w:ascii="Calibri" w:hAnsi="Calibri"/>
          <w:szCs w:val="22"/>
          <w:lang w:val="en-US"/>
        </w:rPr>
      </w:pPr>
    </w:p>
    <w:p w:rsidR="004D4EA0" w:rsidRPr="004D4EA0" w:rsidRDefault="004D4EA0" w:rsidP="004D4EA0">
      <w:pPr>
        <w:rPr>
          <w:lang/>
        </w:rPr>
      </w:pPr>
    </w:p>
    <w:p w:rsidR="00410C86" w:rsidRPr="00785E17" w:rsidRDefault="00410C86" w:rsidP="00573E8D">
      <w:pPr>
        <w:pStyle w:val="Heading4"/>
        <w:spacing w:before="120" w:after="120"/>
        <w:jc w:val="center"/>
        <w:rPr>
          <w:rFonts w:ascii="Calibri" w:hAnsi="Calibri"/>
          <w:szCs w:val="22"/>
          <w:lang w:val="en-US"/>
        </w:rPr>
      </w:pPr>
      <w:r w:rsidRPr="00785E17">
        <w:rPr>
          <w:rFonts w:ascii="Calibri" w:hAnsi="Calibri"/>
          <w:szCs w:val="22"/>
          <w:lang w:val="en-US"/>
        </w:rPr>
        <w:t>Gold Sponsor:  Collet &amp; Associates</w:t>
      </w:r>
    </w:p>
    <w:p w:rsidR="00573E8D" w:rsidRPr="00D50736" w:rsidRDefault="0037745B" w:rsidP="00573E8D">
      <w:pPr>
        <w:pStyle w:val="Heading4"/>
        <w:spacing w:before="120" w:after="120"/>
        <w:jc w:val="center"/>
        <w:rPr>
          <w:szCs w:val="22"/>
          <w:lang w:val="en-US"/>
        </w:rPr>
      </w:pPr>
      <w:r w:rsidRPr="00785E17">
        <w:rPr>
          <w:rFonts w:ascii="Calibri" w:hAnsi="Calibri"/>
          <w:szCs w:val="22"/>
        </w:rPr>
        <w:t>Supporting Organizations:  America</w:t>
      </w:r>
      <w:r w:rsidR="00573E8D" w:rsidRPr="00785E17">
        <w:rPr>
          <w:rFonts w:ascii="Calibri" w:hAnsi="Calibri"/>
          <w:szCs w:val="22"/>
        </w:rPr>
        <w:t>n Council on Renewable Energy</w:t>
      </w:r>
      <w:r w:rsidR="00573E8D" w:rsidRPr="00D50736">
        <w:rPr>
          <w:rFonts w:ascii="Calibri" w:hAnsi="Calibri"/>
          <w:szCs w:val="22"/>
        </w:rPr>
        <w:t xml:space="preserve">, </w:t>
      </w:r>
      <w:r w:rsidRPr="00785E17">
        <w:rPr>
          <w:rFonts w:ascii="Calibri" w:hAnsi="Calibri"/>
          <w:szCs w:val="22"/>
        </w:rPr>
        <w:t>Business Council for Sustainable Energy</w:t>
      </w:r>
      <w:r w:rsidR="00D50736" w:rsidRPr="00D50736">
        <w:rPr>
          <w:rFonts w:ascii="Calibri" w:hAnsi="Calibri"/>
          <w:szCs w:val="22"/>
        </w:rPr>
        <w:t xml:space="preserve">, </w:t>
      </w:r>
      <w:r w:rsidR="00573E8D" w:rsidRPr="00D50736">
        <w:rPr>
          <w:rFonts w:ascii="Calibri" w:hAnsi="Calibri"/>
          <w:szCs w:val="22"/>
        </w:rPr>
        <w:t xml:space="preserve"> </w:t>
      </w:r>
      <w:r w:rsidR="00573E8D" w:rsidRPr="00785E17">
        <w:rPr>
          <w:rFonts w:ascii="Calibri" w:hAnsi="Calibri"/>
          <w:szCs w:val="22"/>
        </w:rPr>
        <w:t>National Venture Capital Association</w:t>
      </w:r>
      <w:r w:rsidR="00D50736" w:rsidRPr="00D50736">
        <w:rPr>
          <w:rFonts w:ascii="Calibri" w:hAnsi="Calibri"/>
          <w:szCs w:val="22"/>
        </w:rPr>
        <w:t>, Energy Storage Association</w:t>
      </w:r>
    </w:p>
    <w:p w:rsidR="00D65B2E" w:rsidRPr="009F0D83" w:rsidRDefault="00EA1719" w:rsidP="00D65B2E">
      <w:pPr>
        <w:pStyle w:val="Heading4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109855</wp:posOffset>
            </wp:positionV>
            <wp:extent cx="4791075" cy="267335"/>
            <wp:effectExtent l="19050" t="19050" r="28575" b="18415"/>
            <wp:wrapTight wrapText="bothSides">
              <wp:wrapPolygon edited="0">
                <wp:start x="-86" y="-1539"/>
                <wp:lineTo x="-86" y="23088"/>
                <wp:lineTo x="21729" y="23088"/>
                <wp:lineTo x="21729" y="-1539"/>
                <wp:lineTo x="-86" y="-1539"/>
              </wp:wrapPolygon>
            </wp:wrapTight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18002" b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7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450215</wp:posOffset>
            </wp:positionV>
            <wp:extent cx="4800600" cy="228600"/>
            <wp:effectExtent l="1905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4445</wp:posOffset>
            </wp:positionV>
            <wp:extent cx="914400" cy="74612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5B2E" w:rsidRPr="009F0D83" w:rsidSect="00374C97">
      <w:headerReference w:type="default" r:id="rId11"/>
      <w:pgSz w:w="12240" w:h="15840"/>
      <w:pgMar w:top="288" w:right="1080" w:bottom="288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66" w:rsidRDefault="00720C66" w:rsidP="00280262">
      <w:pPr>
        <w:spacing w:before="0" w:after="0" w:line="240" w:lineRule="auto"/>
      </w:pPr>
      <w:r>
        <w:separator/>
      </w:r>
    </w:p>
  </w:endnote>
  <w:endnote w:type="continuationSeparator" w:id="0">
    <w:p w:rsidR="00720C66" w:rsidRDefault="00720C66" w:rsidP="002802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66" w:rsidRDefault="00720C66" w:rsidP="00280262">
      <w:pPr>
        <w:spacing w:before="0" w:after="0" w:line="240" w:lineRule="auto"/>
      </w:pPr>
      <w:r>
        <w:separator/>
      </w:r>
    </w:p>
  </w:footnote>
  <w:footnote w:type="continuationSeparator" w:id="0">
    <w:p w:rsidR="00720C66" w:rsidRDefault="00720C66" w:rsidP="002802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D" w:rsidRDefault="00570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A10F3D"/>
    <w:multiLevelType w:val="hybridMultilevel"/>
    <w:tmpl w:val="B4965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4C80"/>
    <w:multiLevelType w:val="hybridMultilevel"/>
    <w:tmpl w:val="FE4C47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B74A9"/>
    <w:multiLevelType w:val="hybridMultilevel"/>
    <w:tmpl w:val="74CC1E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621B20"/>
    <w:multiLevelType w:val="hybridMultilevel"/>
    <w:tmpl w:val="A21E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6A77"/>
    <w:multiLevelType w:val="hybridMultilevel"/>
    <w:tmpl w:val="6CB84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6067C"/>
    <w:multiLevelType w:val="hybridMultilevel"/>
    <w:tmpl w:val="CD88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64352"/>
    <w:multiLevelType w:val="hybridMultilevel"/>
    <w:tmpl w:val="DBC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1F47"/>
    <w:multiLevelType w:val="hybridMultilevel"/>
    <w:tmpl w:val="5E9A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3F4A"/>
    <w:multiLevelType w:val="hybridMultilevel"/>
    <w:tmpl w:val="880C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92BB4"/>
    <w:multiLevelType w:val="hybridMultilevel"/>
    <w:tmpl w:val="A7A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24826"/>
    <w:multiLevelType w:val="hybridMultilevel"/>
    <w:tmpl w:val="4C1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A4F3B"/>
    <w:multiLevelType w:val="hybridMultilevel"/>
    <w:tmpl w:val="7CEE5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B406A"/>
    <w:multiLevelType w:val="hybridMultilevel"/>
    <w:tmpl w:val="AF4C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782E"/>
    <w:multiLevelType w:val="hybridMultilevel"/>
    <w:tmpl w:val="A88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F6689"/>
    <w:multiLevelType w:val="hybridMultilevel"/>
    <w:tmpl w:val="B72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245"/>
    <w:multiLevelType w:val="hybridMultilevel"/>
    <w:tmpl w:val="A274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362B"/>
    <w:multiLevelType w:val="hybridMultilevel"/>
    <w:tmpl w:val="A876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B5BCC"/>
    <w:multiLevelType w:val="hybridMultilevel"/>
    <w:tmpl w:val="D2466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4DF3"/>
    <w:multiLevelType w:val="hybridMultilevel"/>
    <w:tmpl w:val="53BE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83DDA"/>
    <w:multiLevelType w:val="hybridMultilevel"/>
    <w:tmpl w:val="48A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5772"/>
    <w:multiLevelType w:val="hybridMultilevel"/>
    <w:tmpl w:val="F23A5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853E1"/>
    <w:multiLevelType w:val="hybridMultilevel"/>
    <w:tmpl w:val="460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1E9B"/>
    <w:multiLevelType w:val="hybridMultilevel"/>
    <w:tmpl w:val="A9F0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A48D1"/>
    <w:multiLevelType w:val="hybridMultilevel"/>
    <w:tmpl w:val="73E6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56576"/>
    <w:multiLevelType w:val="hybridMultilevel"/>
    <w:tmpl w:val="6E4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D485A"/>
    <w:multiLevelType w:val="hybridMultilevel"/>
    <w:tmpl w:val="EE88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27"/>
  </w:num>
  <w:num w:numId="8">
    <w:abstractNumId w:val="17"/>
  </w:num>
  <w:num w:numId="9">
    <w:abstractNumId w:val="24"/>
  </w:num>
  <w:num w:numId="10">
    <w:abstractNumId w:val="19"/>
  </w:num>
  <w:num w:numId="11">
    <w:abstractNumId w:val="23"/>
  </w:num>
  <w:num w:numId="12">
    <w:abstractNumId w:val="14"/>
  </w:num>
  <w:num w:numId="13">
    <w:abstractNumId w:val="30"/>
  </w:num>
  <w:num w:numId="14">
    <w:abstractNumId w:val="15"/>
  </w:num>
  <w:num w:numId="15">
    <w:abstractNumId w:val="21"/>
  </w:num>
  <w:num w:numId="16">
    <w:abstractNumId w:val="16"/>
  </w:num>
  <w:num w:numId="17">
    <w:abstractNumId w:val="22"/>
  </w:num>
  <w:num w:numId="18">
    <w:abstractNumId w:val="9"/>
  </w:num>
  <w:num w:numId="19">
    <w:abstractNumId w:val="12"/>
  </w:num>
  <w:num w:numId="20">
    <w:abstractNumId w:val="5"/>
  </w:num>
  <w:num w:numId="21">
    <w:abstractNumId w:val="10"/>
  </w:num>
  <w:num w:numId="22">
    <w:abstractNumId w:val="18"/>
  </w:num>
  <w:num w:numId="23">
    <w:abstractNumId w:val="29"/>
  </w:num>
  <w:num w:numId="24">
    <w:abstractNumId w:val="26"/>
  </w:num>
  <w:num w:numId="25">
    <w:abstractNumId w:val="28"/>
  </w:num>
  <w:num w:numId="26">
    <w:abstractNumId w:val="11"/>
  </w:num>
  <w:num w:numId="27">
    <w:abstractNumId w:val="6"/>
  </w:num>
  <w:num w:numId="28">
    <w:abstractNumId w:val="8"/>
  </w:num>
  <w:num w:numId="29">
    <w:abstractNumId w:val="7"/>
  </w:num>
  <w:num w:numId="30">
    <w:abstractNumId w:val="2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4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798F"/>
    <w:rsid w:val="00024B4E"/>
    <w:rsid w:val="00026038"/>
    <w:rsid w:val="00044549"/>
    <w:rsid w:val="0006537B"/>
    <w:rsid w:val="00074B43"/>
    <w:rsid w:val="000772B2"/>
    <w:rsid w:val="000911F9"/>
    <w:rsid w:val="000B33D8"/>
    <w:rsid w:val="000F5419"/>
    <w:rsid w:val="00123E64"/>
    <w:rsid w:val="00150376"/>
    <w:rsid w:val="00155540"/>
    <w:rsid w:val="00163D4B"/>
    <w:rsid w:val="00167CC7"/>
    <w:rsid w:val="00177778"/>
    <w:rsid w:val="00194F86"/>
    <w:rsid w:val="001A2C03"/>
    <w:rsid w:val="001D736C"/>
    <w:rsid w:val="001E25AC"/>
    <w:rsid w:val="002131C7"/>
    <w:rsid w:val="00221A14"/>
    <w:rsid w:val="00241729"/>
    <w:rsid w:val="00280262"/>
    <w:rsid w:val="0028503D"/>
    <w:rsid w:val="002A6885"/>
    <w:rsid w:val="002E2C92"/>
    <w:rsid w:val="00313187"/>
    <w:rsid w:val="00313FDF"/>
    <w:rsid w:val="00322CA6"/>
    <w:rsid w:val="003254E4"/>
    <w:rsid w:val="003369DC"/>
    <w:rsid w:val="00344567"/>
    <w:rsid w:val="00364ABB"/>
    <w:rsid w:val="00374C97"/>
    <w:rsid w:val="0037745B"/>
    <w:rsid w:val="003970A5"/>
    <w:rsid w:val="003C1D1C"/>
    <w:rsid w:val="003D0984"/>
    <w:rsid w:val="003F29E6"/>
    <w:rsid w:val="003F3618"/>
    <w:rsid w:val="00410C86"/>
    <w:rsid w:val="00422747"/>
    <w:rsid w:val="00445B1D"/>
    <w:rsid w:val="00446888"/>
    <w:rsid w:val="00485DDE"/>
    <w:rsid w:val="0049189A"/>
    <w:rsid w:val="004B3E73"/>
    <w:rsid w:val="004C4EB5"/>
    <w:rsid w:val="004D0F00"/>
    <w:rsid w:val="004D4EA0"/>
    <w:rsid w:val="004D54C2"/>
    <w:rsid w:val="004F6B55"/>
    <w:rsid w:val="00501A99"/>
    <w:rsid w:val="005101DB"/>
    <w:rsid w:val="00543186"/>
    <w:rsid w:val="0055400D"/>
    <w:rsid w:val="0055445D"/>
    <w:rsid w:val="00565ABB"/>
    <w:rsid w:val="005709AD"/>
    <w:rsid w:val="00571E84"/>
    <w:rsid w:val="00573E8D"/>
    <w:rsid w:val="00574D71"/>
    <w:rsid w:val="00596391"/>
    <w:rsid w:val="00597940"/>
    <w:rsid w:val="005A15F7"/>
    <w:rsid w:val="006028F9"/>
    <w:rsid w:val="00606806"/>
    <w:rsid w:val="006213C5"/>
    <w:rsid w:val="00622CC9"/>
    <w:rsid w:val="0062778B"/>
    <w:rsid w:val="0063176D"/>
    <w:rsid w:val="006733BB"/>
    <w:rsid w:val="00673AE9"/>
    <w:rsid w:val="00680628"/>
    <w:rsid w:val="00682FF0"/>
    <w:rsid w:val="006B1AC7"/>
    <w:rsid w:val="006C072C"/>
    <w:rsid w:val="006C5B17"/>
    <w:rsid w:val="006C7C57"/>
    <w:rsid w:val="006F49D6"/>
    <w:rsid w:val="00710BEC"/>
    <w:rsid w:val="00720494"/>
    <w:rsid w:val="00720C66"/>
    <w:rsid w:val="00723FA3"/>
    <w:rsid w:val="00730AC4"/>
    <w:rsid w:val="00740888"/>
    <w:rsid w:val="007604E7"/>
    <w:rsid w:val="007773BA"/>
    <w:rsid w:val="00781197"/>
    <w:rsid w:val="00785E17"/>
    <w:rsid w:val="00787C56"/>
    <w:rsid w:val="007C7F5E"/>
    <w:rsid w:val="007D0636"/>
    <w:rsid w:val="00802E21"/>
    <w:rsid w:val="00803C9E"/>
    <w:rsid w:val="00851180"/>
    <w:rsid w:val="00875254"/>
    <w:rsid w:val="008A7D4A"/>
    <w:rsid w:val="008B6338"/>
    <w:rsid w:val="00935721"/>
    <w:rsid w:val="009871D1"/>
    <w:rsid w:val="00990464"/>
    <w:rsid w:val="009912DA"/>
    <w:rsid w:val="009A044A"/>
    <w:rsid w:val="009B13EF"/>
    <w:rsid w:val="009D1410"/>
    <w:rsid w:val="009D2507"/>
    <w:rsid w:val="00A220C0"/>
    <w:rsid w:val="00A4131A"/>
    <w:rsid w:val="00A514CA"/>
    <w:rsid w:val="00A82DC8"/>
    <w:rsid w:val="00A90381"/>
    <w:rsid w:val="00A91AC2"/>
    <w:rsid w:val="00AC45E2"/>
    <w:rsid w:val="00AC5732"/>
    <w:rsid w:val="00B12B8F"/>
    <w:rsid w:val="00B13AE9"/>
    <w:rsid w:val="00B16F70"/>
    <w:rsid w:val="00B3423E"/>
    <w:rsid w:val="00B46DC8"/>
    <w:rsid w:val="00B9759B"/>
    <w:rsid w:val="00BA0857"/>
    <w:rsid w:val="00BA0C09"/>
    <w:rsid w:val="00BB10A5"/>
    <w:rsid w:val="00BC457A"/>
    <w:rsid w:val="00BD79EC"/>
    <w:rsid w:val="00BE51DE"/>
    <w:rsid w:val="00BF793E"/>
    <w:rsid w:val="00C04785"/>
    <w:rsid w:val="00C06F46"/>
    <w:rsid w:val="00C200AD"/>
    <w:rsid w:val="00C37004"/>
    <w:rsid w:val="00C46076"/>
    <w:rsid w:val="00C546D5"/>
    <w:rsid w:val="00C7147E"/>
    <w:rsid w:val="00C764CA"/>
    <w:rsid w:val="00C801E7"/>
    <w:rsid w:val="00CB1064"/>
    <w:rsid w:val="00CC076C"/>
    <w:rsid w:val="00CC4604"/>
    <w:rsid w:val="00CD3E29"/>
    <w:rsid w:val="00CE4D8F"/>
    <w:rsid w:val="00CE7BEC"/>
    <w:rsid w:val="00CF4150"/>
    <w:rsid w:val="00D00F06"/>
    <w:rsid w:val="00D10609"/>
    <w:rsid w:val="00D46077"/>
    <w:rsid w:val="00D50736"/>
    <w:rsid w:val="00D55077"/>
    <w:rsid w:val="00D600ED"/>
    <w:rsid w:val="00D65B2E"/>
    <w:rsid w:val="00D72AF8"/>
    <w:rsid w:val="00D930EC"/>
    <w:rsid w:val="00DA0AFD"/>
    <w:rsid w:val="00DB034F"/>
    <w:rsid w:val="00DB32BE"/>
    <w:rsid w:val="00DD0E96"/>
    <w:rsid w:val="00E00274"/>
    <w:rsid w:val="00E4722D"/>
    <w:rsid w:val="00E511F8"/>
    <w:rsid w:val="00E62C92"/>
    <w:rsid w:val="00E82942"/>
    <w:rsid w:val="00E962B7"/>
    <w:rsid w:val="00EA1719"/>
    <w:rsid w:val="00EA28B8"/>
    <w:rsid w:val="00EA3186"/>
    <w:rsid w:val="00EA7721"/>
    <w:rsid w:val="00EB06CB"/>
    <w:rsid w:val="00EB35EA"/>
    <w:rsid w:val="00EC00EA"/>
    <w:rsid w:val="00ED38C3"/>
    <w:rsid w:val="00EF10F6"/>
    <w:rsid w:val="00EF1E3A"/>
    <w:rsid w:val="00F03E4C"/>
    <w:rsid w:val="00F44C1A"/>
    <w:rsid w:val="00F50A7C"/>
    <w:rsid w:val="00F51861"/>
    <w:rsid w:val="00F569FD"/>
    <w:rsid w:val="00F60C91"/>
    <w:rsid w:val="00F9138D"/>
    <w:rsid w:val="00F921DB"/>
    <w:rsid w:val="00F93881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D274EE"/>
    <w:pPr>
      <w:outlineLvl w:val="2"/>
    </w:pPr>
    <w:rPr>
      <w:b/>
      <w:lang/>
    </w:rPr>
  </w:style>
  <w:style w:type="paragraph" w:styleId="Heading4">
    <w:name w:val="heading 4"/>
    <w:basedOn w:val="Heading2"/>
    <w:next w:val="Normal"/>
    <w:link w:val="Heading4Char"/>
    <w:qFormat/>
    <w:rsid w:val="00D274EE"/>
    <w:pPr>
      <w:spacing w:before="280"/>
      <w:outlineLvl w:val="3"/>
    </w:pPr>
    <w:rPr>
      <w:lang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link w:val="Heading3"/>
    <w:rsid w:val="00D274EE"/>
    <w:rPr>
      <w:rFonts w:ascii="Arial" w:hAnsi="Arial"/>
      <w:b/>
      <w:szCs w:val="24"/>
    </w:rPr>
  </w:style>
  <w:style w:type="character" w:customStyle="1" w:styleId="Heading4Char">
    <w:name w:val="Heading 4 Char"/>
    <w:link w:val="Heading4"/>
    <w:rsid w:val="00D274EE"/>
    <w:rPr>
      <w:rFonts w:ascii="Arial" w:hAnsi="Arial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cs="Arial"/>
      <w:b/>
      <w:color w:val="404040"/>
      <w:sz w:val="56"/>
    </w:rPr>
  </w:style>
  <w:style w:type="character" w:customStyle="1" w:styleId="MediumGrid11">
    <w:name w:val="Medium Grid 11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28026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semiHidden/>
    <w:rsid w:val="0028026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unhideWhenUsed/>
    <w:rsid w:val="0028026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semiHidden/>
    <w:rsid w:val="00280262"/>
    <w:rPr>
      <w:rFonts w:ascii="Arial" w:hAnsi="Arial"/>
      <w:szCs w:val="24"/>
    </w:rPr>
  </w:style>
  <w:style w:type="character" w:customStyle="1" w:styleId="st">
    <w:name w:val="st"/>
    <w:rsid w:val="00313187"/>
  </w:style>
  <w:style w:type="character" w:customStyle="1" w:styleId="dataformtextbox">
    <w:name w:val="dataformtextbox"/>
    <w:basedOn w:val="DefaultParagraphFont"/>
    <w:rsid w:val="00C2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amreeve:Downloads:TS1028062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TS102806216</Template>
  <TotalTime>1</TotalTime>
  <Pages>2</Pages>
  <Words>529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Adam Reeve</dc:creator>
  <cp:keywords/>
  <cp:lastModifiedBy>*</cp:lastModifiedBy>
  <cp:revision>2</cp:revision>
  <cp:lastPrinted>2013-04-08T19:15:00Z</cp:lastPrinted>
  <dcterms:created xsi:type="dcterms:W3CDTF">2013-05-22T21:15:00Z</dcterms:created>
  <dcterms:modified xsi:type="dcterms:W3CDTF">2013-05-22T21:15:00Z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